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7F079" w14:textId="77777777" w:rsidR="00E90710" w:rsidRDefault="00E90710" w:rsidP="00517D04">
      <w:pPr>
        <w:pStyle w:val="Rubrik1"/>
      </w:pPr>
    </w:p>
    <w:p w14:paraId="18C14F2A" w14:textId="77777777" w:rsidR="00E90710" w:rsidRDefault="00E90710" w:rsidP="00517D04">
      <w:pPr>
        <w:pStyle w:val="Rubrik1"/>
      </w:pPr>
    </w:p>
    <w:p w14:paraId="4B06C5D0" w14:textId="77777777" w:rsidR="00E90710" w:rsidRDefault="00E90710" w:rsidP="00517D04">
      <w:pPr>
        <w:pStyle w:val="Rubrik1"/>
      </w:pPr>
    </w:p>
    <w:p w14:paraId="5DDFA84F" w14:textId="77777777" w:rsidR="00E90710" w:rsidRDefault="00E90710" w:rsidP="00517D04">
      <w:pPr>
        <w:pStyle w:val="Rubrik1"/>
      </w:pPr>
    </w:p>
    <w:p w14:paraId="6848C02E" w14:textId="77777777" w:rsidR="00E90710" w:rsidRDefault="00E90710" w:rsidP="00517D04">
      <w:pPr>
        <w:pStyle w:val="Rubrik1"/>
      </w:pPr>
    </w:p>
    <w:p w14:paraId="4A018A9D" w14:textId="77777777" w:rsidR="00E90710" w:rsidRDefault="00E90710" w:rsidP="00517D04">
      <w:pPr>
        <w:pStyle w:val="Rubrik1"/>
      </w:pPr>
    </w:p>
    <w:p w14:paraId="382F8413" w14:textId="168C0A80" w:rsidR="00517D04" w:rsidRPr="00E90710" w:rsidRDefault="00517D04" w:rsidP="000A23FA">
      <w:pPr>
        <w:pStyle w:val="Rubrik1"/>
        <w:jc w:val="center"/>
        <w:rPr>
          <w:sz w:val="72"/>
          <w:szCs w:val="72"/>
        </w:rPr>
      </w:pPr>
      <w:bookmarkStart w:id="0" w:name="_Toc40685032"/>
      <w:r w:rsidRPr="00E90710">
        <w:rPr>
          <w:sz w:val="72"/>
          <w:szCs w:val="72"/>
        </w:rPr>
        <w:br/>
        <w:t>Interface description HTTP</w:t>
      </w:r>
      <w:r w:rsidR="00E90710" w:rsidRPr="00E90710">
        <w:rPr>
          <w:sz w:val="72"/>
          <w:szCs w:val="72"/>
        </w:rPr>
        <w:br/>
      </w:r>
      <w:r w:rsidR="00E90710" w:rsidRPr="00E90710">
        <w:rPr>
          <w:sz w:val="72"/>
          <w:szCs w:val="72"/>
        </w:rPr>
        <w:br/>
      </w:r>
      <w:r w:rsidR="00E90710" w:rsidRPr="00E90710">
        <w:rPr>
          <w:sz w:val="72"/>
          <w:szCs w:val="72"/>
        </w:rPr>
        <w:br/>
        <w:t>Version 1.</w:t>
      </w:r>
      <w:bookmarkEnd w:id="0"/>
      <w:r w:rsidR="000A23FA">
        <w:rPr>
          <w:sz w:val="72"/>
          <w:szCs w:val="72"/>
        </w:rPr>
        <w:t>0</w:t>
      </w:r>
    </w:p>
    <w:p w14:paraId="11EA9AFB" w14:textId="77777777" w:rsidR="007B510C" w:rsidRDefault="007B510C" w:rsidP="00D26872">
      <w:pPr>
        <w:pStyle w:val="Rubrik1"/>
      </w:pPr>
    </w:p>
    <w:p w14:paraId="70484CFF" w14:textId="77777777" w:rsidR="007B510C" w:rsidRDefault="007B510C" w:rsidP="007B510C"/>
    <w:p w14:paraId="20BECD39" w14:textId="77777777" w:rsidR="007B510C" w:rsidRDefault="007B510C" w:rsidP="007B510C"/>
    <w:p w14:paraId="52D3BD7A" w14:textId="77777777" w:rsidR="007B510C" w:rsidRDefault="007B510C" w:rsidP="007B510C"/>
    <w:p w14:paraId="2018CCE3" w14:textId="77777777" w:rsidR="007B510C" w:rsidRDefault="007B510C" w:rsidP="007B510C"/>
    <w:p w14:paraId="7278D297" w14:textId="77777777" w:rsidR="007B510C" w:rsidRDefault="007B510C" w:rsidP="007B510C"/>
    <w:p w14:paraId="2033D88E" w14:textId="77777777" w:rsidR="007B510C" w:rsidRPr="007B510C" w:rsidRDefault="007B510C" w:rsidP="007B510C"/>
    <w:p w14:paraId="00077012" w14:textId="77777777" w:rsidR="007B510C" w:rsidRDefault="007B510C" w:rsidP="00D26872">
      <w:pPr>
        <w:pStyle w:val="Rubrik1"/>
      </w:pPr>
    </w:p>
    <w:p w14:paraId="386303A8" w14:textId="77777777" w:rsidR="007B510C" w:rsidRDefault="007B510C" w:rsidP="00D26872">
      <w:pPr>
        <w:pStyle w:val="Rubrik1"/>
      </w:pPr>
    </w:p>
    <w:p w14:paraId="499028D0" w14:textId="77777777" w:rsidR="007B510C" w:rsidRPr="007B510C" w:rsidRDefault="007B510C" w:rsidP="007B510C">
      <w:pPr>
        <w:rPr>
          <w:i/>
          <w:sz w:val="20"/>
          <w:szCs w:val="20"/>
        </w:rPr>
      </w:pPr>
      <w:r w:rsidRPr="007B510C">
        <w:rPr>
          <w:i/>
          <w:sz w:val="20"/>
          <w:szCs w:val="20"/>
        </w:rPr>
        <w:t>This document is intended for application developers with knowledge about the HTTP protocol.</w:t>
      </w:r>
    </w:p>
    <w:p w14:paraId="3A7A8071" w14:textId="77777777" w:rsidR="00D26872" w:rsidRDefault="00E90710" w:rsidP="00D26872">
      <w:pPr>
        <w:pStyle w:val="Rubrik1"/>
      </w:pPr>
      <w:r w:rsidRPr="00E90710">
        <w:br w:type="page"/>
      </w:r>
      <w:bookmarkStart w:id="1" w:name="_Toc40685033"/>
      <w:r w:rsidR="00D26872">
        <w:lastRenderedPageBreak/>
        <w:t>Document history</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500"/>
      </w:tblGrid>
      <w:tr w:rsidR="00D26872" w14:paraId="5E5D4388" w14:textId="77777777" w:rsidTr="00AA0CF0">
        <w:trPr>
          <w:trHeight w:val="484"/>
        </w:trPr>
        <w:tc>
          <w:tcPr>
            <w:tcW w:w="1368" w:type="dxa"/>
          </w:tcPr>
          <w:p w14:paraId="089E3078" w14:textId="77777777" w:rsidR="00D26872" w:rsidRDefault="00D26872" w:rsidP="00AA0CF0">
            <w:pPr>
              <w:pStyle w:val="FormatmallFetVnster0cm"/>
              <w:keepLines/>
            </w:pPr>
            <w:r>
              <w:t>Version</w:t>
            </w:r>
          </w:p>
        </w:tc>
        <w:tc>
          <w:tcPr>
            <w:tcW w:w="4500" w:type="dxa"/>
          </w:tcPr>
          <w:p w14:paraId="37B60EA9" w14:textId="77777777" w:rsidR="00D26872" w:rsidRDefault="00D26872" w:rsidP="00AA0CF0">
            <w:pPr>
              <w:pStyle w:val="FormatmallFetVnster0cm"/>
              <w:keepLines/>
            </w:pPr>
            <w:r>
              <w:t>Description</w:t>
            </w:r>
          </w:p>
        </w:tc>
      </w:tr>
      <w:tr w:rsidR="00046104" w14:paraId="522BAC95" w14:textId="77777777" w:rsidTr="00AA0CF0">
        <w:trPr>
          <w:trHeight w:val="484"/>
        </w:trPr>
        <w:tc>
          <w:tcPr>
            <w:tcW w:w="1368" w:type="dxa"/>
          </w:tcPr>
          <w:p w14:paraId="3AF4A5F4" w14:textId="77777777" w:rsidR="00046104" w:rsidRDefault="00046104" w:rsidP="00AA0CF0">
            <w:pPr>
              <w:pStyle w:val="FormatmallVnster0cm"/>
              <w:keepLines/>
            </w:pPr>
            <w:r>
              <w:t>1.0</w:t>
            </w:r>
          </w:p>
        </w:tc>
        <w:tc>
          <w:tcPr>
            <w:tcW w:w="4500" w:type="dxa"/>
          </w:tcPr>
          <w:p w14:paraId="568F4A8B" w14:textId="77777777" w:rsidR="00046104" w:rsidRDefault="00046104" w:rsidP="00AA0CF0">
            <w:pPr>
              <w:pStyle w:val="FormatmallVnster0cm"/>
              <w:keepLines/>
            </w:pPr>
            <w:r>
              <w:t>First release</w:t>
            </w:r>
          </w:p>
        </w:tc>
      </w:tr>
    </w:tbl>
    <w:p w14:paraId="7088B428" w14:textId="77777777" w:rsidR="00810C0F" w:rsidRDefault="00810C0F" w:rsidP="00810C0F"/>
    <w:p w14:paraId="47744F2D" w14:textId="77777777" w:rsidR="005E731F" w:rsidRPr="007B510C" w:rsidRDefault="00D26872" w:rsidP="00810C0F">
      <w:pPr>
        <w:pStyle w:val="Formatmall1"/>
        <w:rPr>
          <w:lang w:val="en-GB"/>
        </w:rPr>
      </w:pPr>
      <w:r>
        <w:rPr>
          <w:lang w:val="en-GB"/>
        </w:rPr>
        <w:br w:type="page"/>
      </w:r>
      <w:r w:rsidR="00D05348" w:rsidRPr="007B510C">
        <w:rPr>
          <w:lang w:val="en-GB"/>
        </w:rPr>
        <w:lastRenderedPageBreak/>
        <w:t>Introduction</w:t>
      </w:r>
    </w:p>
    <w:p w14:paraId="540E59DF" w14:textId="42543386" w:rsidR="00E968BE" w:rsidRDefault="000A23FA" w:rsidP="007B510C">
      <w:proofErr w:type="spellStart"/>
      <w:r>
        <w:t>WhiteLabel</w:t>
      </w:r>
      <w:proofErr w:type="spellEnd"/>
      <w:r w:rsidR="00E968BE">
        <w:t xml:space="preserve"> Messaging Platform (MP) enables users to send message to and receive messages from mobile devices.</w:t>
      </w:r>
    </w:p>
    <w:p w14:paraId="459AA8C3" w14:textId="77777777" w:rsidR="00E968BE" w:rsidRDefault="00754395" w:rsidP="007B510C">
      <w:r>
        <w:t xml:space="preserve">Outbound </w:t>
      </w:r>
      <w:r w:rsidR="00E968BE">
        <w:t xml:space="preserve">(mobile terminated) </w:t>
      </w:r>
      <w:r>
        <w:t>m</w:t>
      </w:r>
      <w:r w:rsidR="0071615F" w:rsidRPr="0071615F">
        <w:t xml:space="preserve">essages are sent from </w:t>
      </w:r>
      <w:r w:rsidR="00E968BE">
        <w:t>a Customer</w:t>
      </w:r>
      <w:r w:rsidR="0071615F" w:rsidRPr="0071615F">
        <w:t xml:space="preserve"> Application (Client)</w:t>
      </w:r>
      <w:r w:rsidR="0071615F">
        <w:t xml:space="preserve"> to </w:t>
      </w:r>
      <w:r w:rsidR="00E968BE">
        <w:t>MP</w:t>
      </w:r>
      <w:r w:rsidR="009F64F3">
        <w:t xml:space="preserve"> using Hypertext Transfer protocol (HTTP).</w:t>
      </w:r>
    </w:p>
    <w:p w14:paraId="59491821" w14:textId="77777777" w:rsidR="00E968BE" w:rsidRDefault="00E968BE" w:rsidP="007B510C">
      <w:r>
        <w:t>Inbound (mobile originated) messages are sent from MP to Customer Server (Server) using HTTP.</w:t>
      </w:r>
    </w:p>
    <w:p w14:paraId="642F9B47" w14:textId="77777777" w:rsidR="007B510C" w:rsidRDefault="007B510C" w:rsidP="007B510C">
      <w:r>
        <w:t xml:space="preserve">Each message consists of a number of parameters sent </w:t>
      </w:r>
      <w:r w:rsidR="00754395">
        <w:t xml:space="preserve">as form parameters </w:t>
      </w:r>
      <w:r>
        <w:t>using HTTP POST or HTTP GET operations.</w:t>
      </w:r>
      <w:r w:rsidR="00AB2033">
        <w:t xml:space="preserve"> POST is the recommended method since GET operations can be limited in size and may be truncated by browsers or intermediate proxies.</w:t>
      </w:r>
    </w:p>
    <w:p w14:paraId="1164E536" w14:textId="77777777" w:rsidR="00754395" w:rsidRPr="0071615F" w:rsidRDefault="00754395" w:rsidP="007B510C">
      <w:r>
        <w:t>MP support</w:t>
      </w:r>
      <w:r w:rsidR="00E968BE">
        <w:t>s</w:t>
      </w:r>
      <w:r>
        <w:t xml:space="preserve"> HTTP 1.0 and HTTP 1.1 </w:t>
      </w:r>
      <w:r w:rsidR="00E968BE">
        <w:t>with persistent connections.</w:t>
      </w:r>
    </w:p>
    <w:p w14:paraId="66BA0A1A" w14:textId="77777777" w:rsidR="00D05348" w:rsidRDefault="007B510C" w:rsidP="0071615F">
      <w:pPr>
        <w:pStyle w:val="Rubrik2"/>
      </w:pPr>
      <w:r>
        <w:t>SMS messages</w:t>
      </w:r>
    </w:p>
    <w:p w14:paraId="0A227E36" w14:textId="77777777" w:rsidR="007B510C" w:rsidRDefault="007B510C" w:rsidP="007B510C">
      <w:r>
        <w:t>SMS messages can be 1120 bits long. Depending on which character coding is used this limits the length of a message:</w:t>
      </w:r>
    </w:p>
    <w:p w14:paraId="68508D45" w14:textId="77777777" w:rsidR="007B510C" w:rsidRDefault="007B510C" w:rsidP="007B510C">
      <w:pPr>
        <w:numPr>
          <w:ilvl w:val="0"/>
          <w:numId w:val="14"/>
        </w:numPr>
      </w:pPr>
      <w:r>
        <w:t>GSM default 7-bit alphabet (IA5), max 160 characters</w:t>
      </w:r>
    </w:p>
    <w:p w14:paraId="75487DFC" w14:textId="77777777" w:rsidR="007B510C" w:rsidRDefault="007B510C" w:rsidP="007B510C">
      <w:pPr>
        <w:numPr>
          <w:ilvl w:val="0"/>
          <w:numId w:val="14"/>
        </w:numPr>
      </w:pPr>
      <w:r>
        <w:t>8-bit message, max 140 characters</w:t>
      </w:r>
    </w:p>
    <w:p w14:paraId="7916184A" w14:textId="77777777" w:rsidR="007B510C" w:rsidRDefault="007B510C" w:rsidP="007B510C">
      <w:pPr>
        <w:numPr>
          <w:ilvl w:val="0"/>
          <w:numId w:val="14"/>
        </w:numPr>
      </w:pPr>
      <w:r>
        <w:t>UCS2 (16-bit Unicode), max 70 characters</w:t>
      </w:r>
    </w:p>
    <w:p w14:paraId="5FAED6E0" w14:textId="77777777" w:rsidR="007B510C" w:rsidRDefault="007B510C" w:rsidP="007B510C">
      <w:r>
        <w:t>Sometimes messages include what is called UDH (User-Data Header). The UDH can contain information about special message properties and will limit the message length per SMS even further.</w:t>
      </w:r>
    </w:p>
    <w:p w14:paraId="5176434A" w14:textId="77777777" w:rsidR="007B510C" w:rsidRDefault="007B510C" w:rsidP="007B510C">
      <w:r>
        <w:t>When a message submitted to MP is longer than the per message limit</w:t>
      </w:r>
      <w:r w:rsidR="00754395">
        <w:t xml:space="preserve"> the message will be split into multiple SMS plus a UDH will be added indicating that each SMS is part of a longer message. The receiving handset will usually reassemble the message into the original “long” message.</w:t>
      </w:r>
    </w:p>
    <w:p w14:paraId="410047A6" w14:textId="77777777" w:rsidR="00754395" w:rsidRDefault="00754395" w:rsidP="00754395">
      <w:pPr>
        <w:pStyle w:val="Rubrik2"/>
      </w:pPr>
      <w:r>
        <w:t>Message encoding</w:t>
      </w:r>
    </w:p>
    <w:p w14:paraId="42C97602" w14:textId="77777777" w:rsidR="00754395" w:rsidRDefault="00754395" w:rsidP="007B510C">
      <w:r>
        <w:t>Since SMS text messages usually are encoded using GSM 7-bit default character set (IA5</w:t>
      </w:r>
      <w:proofErr w:type="gramStart"/>
      <w:r>
        <w:t>) which is not very usual in other applications MP</w:t>
      </w:r>
      <w:proofErr w:type="gramEnd"/>
      <w:r>
        <w:t xml:space="preserve"> can make life easier and perform conversion between IA5 and ISO-8859-1. Whether conversion is performed or not is a configuration issue per user account.</w:t>
      </w:r>
    </w:p>
    <w:p w14:paraId="45C1083D" w14:textId="77777777" w:rsidR="00AB2033" w:rsidRDefault="00AB2033" w:rsidP="007B510C">
      <w:r>
        <w:t>When sending messages using UCS2 each SMS can hold a maximum of 70 characters. Longer messages will be split into multiple SMS.</w:t>
      </w:r>
    </w:p>
    <w:p w14:paraId="1965DA03" w14:textId="77777777" w:rsidR="00046104" w:rsidRDefault="00046104" w:rsidP="00046104">
      <w:pPr>
        <w:pStyle w:val="Rubrik2"/>
      </w:pPr>
      <w:r>
        <w:t>URL encoding</w:t>
      </w:r>
    </w:p>
    <w:p w14:paraId="7369745C" w14:textId="77777777" w:rsidR="00046104" w:rsidRDefault="00046104" w:rsidP="00046104">
      <w:r>
        <w:t>All requests must be properly “URL encoded” as per RFC 1738. Since URLs can only include a limited set of characters (“A-Z”, “a-z”, “0-9”, “</w:t>
      </w:r>
      <w:r w:rsidRPr="00046104">
        <w:t>$-_</w:t>
      </w:r>
      <w:proofErr w:type="gramStart"/>
      <w:r w:rsidRPr="00046104">
        <w:t>.+</w:t>
      </w:r>
      <w:proofErr w:type="gramEnd"/>
      <w:r w:rsidRPr="00046104">
        <w:t>!*'(),"</w:t>
      </w:r>
      <w:r>
        <w:t>) all other characters needs to be properly escaped. There are utility classes that help the developer with this in most languages including Java, Perl, PHP and .NET.</w:t>
      </w:r>
    </w:p>
    <w:p w14:paraId="2FA1F45E" w14:textId="77777777" w:rsidR="00046104" w:rsidRPr="00046104" w:rsidRDefault="00046104" w:rsidP="00046104">
      <w:r>
        <w:t xml:space="preserve">Please note that source and destination addresses should never include a </w:t>
      </w:r>
      <w:r w:rsidR="00193FE7">
        <w:t xml:space="preserve">leading </w:t>
      </w:r>
      <w:r>
        <w:t>“+” character and also that a “+” in a URL is actually an “escaped” SPACE.</w:t>
      </w:r>
    </w:p>
    <w:p w14:paraId="7328993B" w14:textId="77777777" w:rsidR="00AB2033" w:rsidRDefault="00AB2033" w:rsidP="00AB2033">
      <w:pPr>
        <w:pStyle w:val="Rubrik2"/>
      </w:pPr>
      <w:r>
        <w:lastRenderedPageBreak/>
        <w:t>Addresses</w:t>
      </w:r>
    </w:p>
    <w:p w14:paraId="778B5987" w14:textId="77777777" w:rsidR="00AB2033" w:rsidRDefault="00AB2033" w:rsidP="00AB2033">
      <w:r>
        <w:t xml:space="preserve">Source and destination addresses (senders and recipients) are usually numeric international GSM numbers starting with country code, without leading zeros or plus signs. It is also possible to use alphanumeric source </w:t>
      </w:r>
      <w:proofErr w:type="gramStart"/>
      <w:r>
        <w:t>addresses which</w:t>
      </w:r>
      <w:proofErr w:type="gramEnd"/>
      <w:r>
        <w:t xml:space="preserve"> can be a maximum of 11 characters in the GSM network. Only use characters A-Z, a-z</w:t>
      </w:r>
      <w:r w:rsidR="00596031">
        <w:t>, 0-9</w:t>
      </w:r>
      <w:r>
        <w:t xml:space="preserve"> and space for best result.</w:t>
      </w:r>
    </w:p>
    <w:p w14:paraId="37F67BDE" w14:textId="77777777" w:rsidR="00AB2033" w:rsidRDefault="00AB2033" w:rsidP="00AB2033">
      <w:r>
        <w:t xml:space="preserve">When using threaded replies (SAT), the source address can also be an e-mail address and any replies will be delivered as e-mail to the specified source e-mail address. Please note that this requires the account is enabled for SAT and that replies </w:t>
      </w:r>
      <w:proofErr w:type="gramStart"/>
      <w:r>
        <w:t>is configured to be routed</w:t>
      </w:r>
      <w:proofErr w:type="gramEnd"/>
      <w:r>
        <w:t xml:space="preserve"> via e-mail/SMTP.</w:t>
      </w:r>
    </w:p>
    <w:p w14:paraId="05FAB5D0" w14:textId="77777777" w:rsidR="00754395" w:rsidRDefault="00754395" w:rsidP="00754395">
      <w:pPr>
        <w:pStyle w:val="Rubrik2"/>
      </w:pPr>
      <w:r>
        <w:t>Delivery reports (DLRs)</w:t>
      </w:r>
    </w:p>
    <w:p w14:paraId="7E1DAEF2" w14:textId="77777777" w:rsidR="00754395" w:rsidRDefault="00754395" w:rsidP="00754395">
      <w:r>
        <w:t xml:space="preserve">When a message is sent to MP it is not known whether it can be delivered or not. However, it is possible to request a delivery report </w:t>
      </w:r>
      <w:r w:rsidR="006707B8">
        <w:t>(using the parameter DLR=1</w:t>
      </w:r>
      <w:proofErr w:type="gramStart"/>
      <w:r w:rsidR="006707B8">
        <w:t xml:space="preserve">) </w:t>
      </w:r>
      <w:r>
        <w:t>which</w:t>
      </w:r>
      <w:proofErr w:type="gramEnd"/>
      <w:r>
        <w:t xml:space="preserve"> will be submitted</w:t>
      </w:r>
      <w:r w:rsidR="00E968BE">
        <w:t xml:space="preserve"> from MP to Server when the final status for the message has been reached. A DLR is structured as any other message but has a special message </w:t>
      </w:r>
      <w:proofErr w:type="gramStart"/>
      <w:r w:rsidR="00E968BE">
        <w:t>type</w:t>
      </w:r>
      <w:r w:rsidR="005A2C87">
        <w:t xml:space="preserve"> set</w:t>
      </w:r>
      <w:proofErr w:type="gramEnd"/>
      <w:r w:rsidR="005A2C87">
        <w:t>, it will also contain a reference to the id of the original message</w:t>
      </w:r>
      <w:r w:rsidR="00E968BE">
        <w:t>.</w:t>
      </w:r>
    </w:p>
    <w:p w14:paraId="53CD7791" w14:textId="77777777" w:rsidR="00E968BE" w:rsidRDefault="00E968BE" w:rsidP="00E968BE">
      <w:pPr>
        <w:pStyle w:val="Rubrik2"/>
      </w:pPr>
      <w:r>
        <w:t>Threaded replies (SAT)</w:t>
      </w:r>
    </w:p>
    <w:p w14:paraId="0C70E70C" w14:textId="77777777" w:rsidR="00E968BE" w:rsidRPr="007B510C" w:rsidRDefault="00E968BE" w:rsidP="00E968BE">
      <w:r>
        <w:t>It is possible to send a message and receive a reply in which the original message id is referenced so that each reply can be uniquely mapped to the correct original message. MP makes this possible using Source Address Translation (SAT) so that the source address for each outbound message will be picked from a pool making the source+destination address combination unique for each message.</w:t>
      </w:r>
    </w:p>
    <w:p w14:paraId="625C6404" w14:textId="77777777" w:rsidR="005E731F" w:rsidRPr="007B510C" w:rsidRDefault="00810C0F" w:rsidP="005A2C87">
      <w:pPr>
        <w:pStyle w:val="Formatmall1"/>
        <w:rPr>
          <w:lang w:val="en-GB"/>
        </w:rPr>
      </w:pPr>
      <w:r w:rsidRPr="007B510C">
        <w:rPr>
          <w:lang w:val="en-GB"/>
        </w:rPr>
        <w:br w:type="page"/>
      </w:r>
      <w:r w:rsidR="001227D1" w:rsidRPr="007B510C">
        <w:rPr>
          <w:lang w:val="en-GB"/>
        </w:rPr>
        <w:lastRenderedPageBreak/>
        <w:t>Client to Messaging Platform</w:t>
      </w:r>
      <w:r w:rsidR="0060130F">
        <w:rPr>
          <w:lang w:val="en-GB"/>
        </w:rPr>
        <w:t xml:space="preserve"> (sending)</w:t>
      </w:r>
    </w:p>
    <w:p w14:paraId="0D75D130" w14:textId="77777777" w:rsidR="00D05348" w:rsidRDefault="001227D1" w:rsidP="005E731F">
      <w:r w:rsidRPr="001227D1">
        <w:t xml:space="preserve">This section describes how to send requests from </w:t>
      </w:r>
      <w:r>
        <w:t>the Client Application (Client) to the Messaging Platform (MP) and the possible responses to such requests.</w:t>
      </w:r>
    </w:p>
    <w:p w14:paraId="7BE6C8D8" w14:textId="77777777" w:rsidR="001227D1" w:rsidRDefault="001227D1" w:rsidP="005E731F">
      <w:r>
        <w:t>The Client issues a HTTP GET or POST request to the MP using a specific URL.</w:t>
      </w:r>
      <w:r w:rsidR="009F64F3">
        <w:t xml:space="preserve"> The MP issues back a </w:t>
      </w:r>
      <w:proofErr w:type="gramStart"/>
      <w:r w:rsidR="009F64F3">
        <w:t>response which</w:t>
      </w:r>
      <w:proofErr w:type="gramEnd"/>
      <w:r w:rsidR="009F64F3">
        <w:t xml:space="preserve"> completes the transaction.</w:t>
      </w:r>
      <w:r w:rsidR="005E76AE">
        <w:t xml:space="preserve"> Please note that the MP response can either be an HTTP error code or a HTTP OK (200) in which case the returned response body will contain further information.</w:t>
      </w:r>
    </w:p>
    <w:p w14:paraId="5FB3FF54" w14:textId="77777777" w:rsidR="009F64F3" w:rsidRPr="001227D1" w:rsidRDefault="009F64F3" w:rsidP="005E731F">
      <w:r>
        <w:t>The Client supplies a number of parameters to the MP.</w:t>
      </w:r>
    </w:p>
    <w:p w14:paraId="175712E8" w14:textId="77777777" w:rsidR="00D05348" w:rsidRDefault="001227D1" w:rsidP="001227D1">
      <w:pPr>
        <w:pStyle w:val="Rubrik2"/>
      </w:pPr>
      <w:bookmarkStart w:id="2" w:name="_Toc40685035"/>
      <w:r>
        <w:t>Submit message</w:t>
      </w:r>
      <w:bookmarkEnd w:id="2"/>
    </w:p>
    <w:p w14:paraId="027D1C83" w14:textId="77777777" w:rsidR="005E76AE" w:rsidRDefault="005E76AE" w:rsidP="005E76AE">
      <w:pPr>
        <w:pStyle w:val="Rubrik3"/>
      </w:pPr>
      <w:bookmarkStart w:id="3" w:name="_Toc40685036"/>
      <w:r>
        <w:t>Request parameters</w:t>
      </w:r>
      <w:bookmarkEnd w:id="3"/>
    </w:p>
    <w:p w14:paraId="14BB72FB" w14:textId="77777777" w:rsidR="005E76AE" w:rsidRPr="005E76AE" w:rsidRDefault="0088764D" w:rsidP="005E76AE">
      <w:r>
        <w:t>Parameters are found in section 4, “Parameter reference”.</w:t>
      </w:r>
    </w:p>
    <w:p w14:paraId="7636D329" w14:textId="77777777" w:rsidR="00D12643" w:rsidRDefault="00D12643" w:rsidP="00D12643">
      <w:pPr>
        <w:pStyle w:val="Rubrik3"/>
      </w:pPr>
      <w:bookmarkStart w:id="4" w:name="_Toc40685037"/>
      <w:r>
        <w:t>Example sending text message</w:t>
      </w:r>
      <w:bookmarkEnd w:id="4"/>
    </w:p>
    <w:p w14:paraId="304FC3C8" w14:textId="77777777" w:rsidR="00D12643" w:rsidRPr="009F64F3" w:rsidRDefault="00D12643" w:rsidP="00D12643">
      <w:r>
        <w:t>Username: user1</w:t>
      </w:r>
      <w:r>
        <w:br/>
        <w:t>Password: secret</w:t>
      </w:r>
      <w:r>
        <w:br/>
      </w:r>
      <w:r w:rsidRPr="009F64F3">
        <w:t xml:space="preserve">Destination </w:t>
      </w:r>
      <w:r w:rsidR="00F4139F" w:rsidRPr="009F64F3">
        <w:t>address</w:t>
      </w:r>
      <w:r w:rsidRPr="009F64F3">
        <w:t>: +46-70-123456</w:t>
      </w:r>
      <w:r w:rsidRPr="009F64F3">
        <w:br/>
        <w:t>Message: ”Hello world”</w:t>
      </w:r>
    </w:p>
    <w:p w14:paraId="7F169B1B" w14:textId="4D587D85" w:rsidR="00D12643" w:rsidRDefault="000A23FA" w:rsidP="00D12643">
      <w:pPr>
        <w:rPr>
          <w:rStyle w:val="Hyperlnk"/>
        </w:rPr>
      </w:pPr>
      <w:hyperlink r:id="rId8" w:history="1">
        <w:r w:rsidRPr="007845C0">
          <w:rPr>
            <w:rStyle w:val="Hyperlnk"/>
          </w:rPr>
          <w:t>http://sms.example.com:9011/bin/send?USERNAME=user1&amp;PASSWORD=verysecret&amp;DESTADDR=4670123456&amp;MESSAGE=Hello+world</w:t>
        </w:r>
      </w:hyperlink>
    </w:p>
    <w:p w14:paraId="214957A4" w14:textId="77777777" w:rsidR="00D12643" w:rsidRDefault="00D12643" w:rsidP="00D12643">
      <w:pPr>
        <w:pStyle w:val="Rubrik3"/>
      </w:pPr>
      <w:bookmarkStart w:id="5" w:name="_Toc40685038"/>
      <w:r>
        <w:t>Example sending binary message</w:t>
      </w:r>
      <w:bookmarkEnd w:id="5"/>
    </w:p>
    <w:p w14:paraId="15B3F9BC" w14:textId="77777777" w:rsidR="00D12643" w:rsidRPr="009F64F3" w:rsidRDefault="00D12643" w:rsidP="00D12643">
      <w:r>
        <w:t>Username: user1</w:t>
      </w:r>
      <w:r>
        <w:br/>
        <w:t>Password: secret</w:t>
      </w:r>
      <w:r>
        <w:br/>
      </w:r>
      <w:r w:rsidRPr="009F64F3">
        <w:t xml:space="preserve">Destination </w:t>
      </w:r>
      <w:r w:rsidR="00F4139F" w:rsidRPr="009F64F3">
        <w:t>address</w:t>
      </w:r>
      <w:r w:rsidRPr="009F64F3">
        <w:t>: +46-70-123456</w:t>
      </w:r>
      <w:r w:rsidRPr="009F64F3">
        <w:br/>
        <w:t xml:space="preserve">Message: </w:t>
      </w:r>
      <w:r>
        <w:t>0x41 0x42 0x43 0x4a</w:t>
      </w:r>
    </w:p>
    <w:p w14:paraId="34805BE4" w14:textId="729DD0C4" w:rsidR="00D12643" w:rsidRDefault="0071169C" w:rsidP="00D12643">
      <w:pPr>
        <w:rPr>
          <w:rStyle w:val="Hyperlnk"/>
        </w:rPr>
      </w:pPr>
      <w:hyperlink r:id="rId9" w:history="1">
        <w:r w:rsidRPr="00E03709">
          <w:rPr>
            <w:rStyle w:val="Hyperlnk"/>
          </w:rPr>
          <w:t>http://</w:t>
        </w:r>
        <w:bookmarkStart w:id="6" w:name="_GoBack"/>
        <w:bookmarkEnd w:id="6"/>
        <w:r w:rsidR="000A23FA">
          <w:rPr>
            <w:rStyle w:val="Hyperlnk"/>
          </w:rPr>
          <w:t>sms.example.com</w:t>
        </w:r>
        <w:r w:rsidRPr="00E03709">
          <w:rPr>
            <w:rStyle w:val="Hyperlnk"/>
          </w:rPr>
          <w:t>:9011/bin/send?USERNAME=user1&amp;PASSWORD=verysecret&amp;DESTADDR=4670123456&amp;CHARCODE=2&amp;MESSAGE=4142434A</w:t>
        </w:r>
      </w:hyperlink>
    </w:p>
    <w:p w14:paraId="3B521551" w14:textId="77777777" w:rsidR="00D12643" w:rsidRDefault="00D12643" w:rsidP="00D12643">
      <w:pPr>
        <w:pStyle w:val="Rubrik3"/>
      </w:pPr>
      <w:bookmarkStart w:id="7" w:name="_Toc40685039"/>
      <w:r>
        <w:t>Example sending binary message with UDH</w:t>
      </w:r>
      <w:bookmarkEnd w:id="7"/>
    </w:p>
    <w:p w14:paraId="570895F2" w14:textId="77777777" w:rsidR="00D12643" w:rsidRPr="009F64F3" w:rsidRDefault="00D12643" w:rsidP="00D12643">
      <w:r>
        <w:t>Username: user1</w:t>
      </w:r>
      <w:r>
        <w:br/>
        <w:t>Password: secret</w:t>
      </w:r>
      <w:r>
        <w:br/>
      </w:r>
      <w:r w:rsidRPr="009F64F3">
        <w:t xml:space="preserve">Destination </w:t>
      </w:r>
      <w:r w:rsidR="00F4139F" w:rsidRPr="009F64F3">
        <w:t>address</w:t>
      </w:r>
      <w:r w:rsidRPr="009F64F3">
        <w:t>: +46-70-123456</w:t>
      </w:r>
      <w:r w:rsidRPr="009F64F3">
        <w:br/>
      </w:r>
      <w:r>
        <w:t>UDH: 0x06 0x05 0x04 0x0b 0x84 0x23 0xf0 (WAP push)</w:t>
      </w:r>
      <w:r>
        <w:br/>
      </w:r>
      <w:r w:rsidRPr="009F64F3">
        <w:t xml:space="preserve">Message: </w:t>
      </w:r>
      <w:r>
        <w:t>0x41 0x42 0x43 0x4a (not a valid message only to illustrate example)</w:t>
      </w:r>
    </w:p>
    <w:p w14:paraId="7F6D56BA" w14:textId="77FB80CA" w:rsidR="00D12643" w:rsidRDefault="00D12643" w:rsidP="00D12643">
      <w:pPr>
        <w:rPr>
          <w:rStyle w:val="Hyperlnk"/>
        </w:rPr>
      </w:pPr>
      <w:hyperlink r:id="rId10" w:history="1">
        <w:r w:rsidRPr="00DA373B">
          <w:rPr>
            <w:rStyle w:val="Hyperlnk"/>
          </w:rPr>
          <w:t>http://</w:t>
        </w:r>
        <w:r w:rsidR="000A23FA">
          <w:rPr>
            <w:rStyle w:val="Hyperlnk"/>
          </w:rPr>
          <w:t>sms.example.com</w:t>
        </w:r>
        <w:r w:rsidRPr="00DA373B">
          <w:rPr>
            <w:rStyle w:val="Hyperlnk"/>
          </w:rPr>
          <w:t>:9011/bin/send?USERNAME=user</w:t>
        </w:r>
        <w:r w:rsidR="001954AB">
          <w:rPr>
            <w:rStyle w:val="Hyperlnk"/>
          </w:rPr>
          <w:t>1&amp;PASSWORD=verysecret&amp;DESTADDR=</w:t>
        </w:r>
        <w:r w:rsidRPr="00DA373B">
          <w:rPr>
            <w:rStyle w:val="Hyperlnk"/>
          </w:rPr>
          <w:t>4670123456&amp;CHARCODE=2&amp;UDHI=1&amp;MESSAGE=0605040B8423F04142434A</w:t>
        </w:r>
      </w:hyperlink>
    </w:p>
    <w:p w14:paraId="20A51A67" w14:textId="77777777" w:rsidR="00BF36A1" w:rsidRPr="00BF36A1" w:rsidRDefault="005E76AE" w:rsidP="00BF36A1">
      <w:pPr>
        <w:pStyle w:val="Rubrik2"/>
      </w:pPr>
      <w:bookmarkStart w:id="8" w:name="_Toc40685040"/>
      <w:r w:rsidRPr="00BF36A1">
        <w:rPr>
          <w:rStyle w:val="Hyperlnk"/>
          <w:rFonts w:ascii="Arial" w:hAnsi="Arial"/>
        </w:rPr>
        <w:t>Responses</w:t>
      </w:r>
      <w:bookmarkEnd w:id="8"/>
    </w:p>
    <w:p w14:paraId="78F2AC91" w14:textId="77777777" w:rsidR="005E76AE" w:rsidRDefault="005E76AE" w:rsidP="005E76AE">
      <w:r>
        <w:t xml:space="preserve">Responses from the Messaging Platform are HTTP </w:t>
      </w:r>
      <w:proofErr w:type="gramStart"/>
      <w:r>
        <w:t>responses which</w:t>
      </w:r>
      <w:proofErr w:type="gramEnd"/>
      <w:r>
        <w:t xml:space="preserve"> contain a status code which is either 200 (OK) or an error code. If HTTP status is OK then the response body includes further status information for the operation.</w:t>
      </w:r>
    </w:p>
    <w:p w14:paraId="10D33E00" w14:textId="77777777" w:rsidR="005E76AE" w:rsidRDefault="005E76AE" w:rsidP="005E76AE">
      <w:r>
        <w:t xml:space="preserve">Response body include </w:t>
      </w:r>
      <w:r w:rsidR="00524CA6">
        <w:t xml:space="preserve">two or, optionally, </w:t>
      </w:r>
      <w:r>
        <w:t>three lines:</w:t>
      </w:r>
    </w:p>
    <w:p w14:paraId="12FE3B47" w14:textId="77777777" w:rsidR="00E90710" w:rsidRDefault="00E90710" w:rsidP="005E76AE">
      <w:pPr>
        <w:numPr>
          <w:ilvl w:val="0"/>
          <w:numId w:val="13"/>
        </w:numPr>
      </w:pPr>
      <w:r>
        <w:t>C</w:t>
      </w:r>
      <w:r w:rsidR="005E76AE">
        <w:t>ontains the assigned message id</w:t>
      </w:r>
      <w:r w:rsidR="00524CA6">
        <w:t>, a numeric value, or -1 if the request failed.</w:t>
      </w:r>
    </w:p>
    <w:p w14:paraId="3E34CBE4" w14:textId="77777777" w:rsidR="00E90710" w:rsidRDefault="00E90710" w:rsidP="005E76AE">
      <w:pPr>
        <w:numPr>
          <w:ilvl w:val="0"/>
          <w:numId w:val="13"/>
        </w:numPr>
      </w:pPr>
      <w:r>
        <w:lastRenderedPageBreak/>
        <w:t>C</w:t>
      </w:r>
      <w:r w:rsidR="00524CA6">
        <w:t xml:space="preserve">ontains the status code, 0 for success or otherwise a numeric value </w:t>
      </w:r>
      <w:r w:rsidR="00F4139F">
        <w:t>other</w:t>
      </w:r>
      <w:r w:rsidR="00524CA6">
        <w:t xml:space="preserve"> than 0 indicating what error occurred.</w:t>
      </w:r>
      <w:r w:rsidR="00193FE7">
        <w:t xml:space="preserve"> Error codes: 1 – </w:t>
      </w:r>
      <w:proofErr w:type="spellStart"/>
      <w:r w:rsidR="00193FE7">
        <w:t>Unkown</w:t>
      </w:r>
      <w:proofErr w:type="spellEnd"/>
      <w:r w:rsidR="00193FE7">
        <w:t xml:space="preserve"> error, 2 – Syntax error, mandatory parameter missing, 10 – Access denied, 11 – Invalid message, 16 – No message credits left</w:t>
      </w:r>
    </w:p>
    <w:p w14:paraId="0A7EAD0B" w14:textId="77777777" w:rsidR="00524CA6" w:rsidRDefault="00E90710" w:rsidP="005E76AE">
      <w:pPr>
        <w:numPr>
          <w:ilvl w:val="0"/>
          <w:numId w:val="13"/>
        </w:numPr>
      </w:pPr>
      <w:r>
        <w:t>I</w:t>
      </w:r>
      <w:r w:rsidR="00524CA6">
        <w:t>f present</w:t>
      </w:r>
      <w:r>
        <w:t>,</w:t>
      </w:r>
      <w:r w:rsidR="00524CA6">
        <w:t xml:space="preserve"> contains a text describing the error that occurred.</w:t>
      </w:r>
    </w:p>
    <w:p w14:paraId="38C12FDA" w14:textId="77777777" w:rsidR="00524CA6" w:rsidRDefault="00524CA6" w:rsidP="00524CA6">
      <w:pPr>
        <w:pStyle w:val="Rubrik3"/>
      </w:pPr>
      <w:bookmarkStart w:id="9" w:name="_Toc40685041"/>
      <w:r>
        <w:t>Example: Response indicating success</w:t>
      </w:r>
      <w:bookmarkEnd w:id="9"/>
    </w:p>
    <w:p w14:paraId="66558227" w14:textId="77777777" w:rsidR="00524CA6" w:rsidRPr="00524CA6" w:rsidRDefault="00524CA6" w:rsidP="00524CA6">
      <w:pPr>
        <w:rPr>
          <w:rFonts w:ascii="Courier New" w:hAnsi="Courier New" w:cs="Courier New"/>
        </w:rPr>
      </w:pPr>
      <w:r w:rsidRPr="00524CA6">
        <w:rPr>
          <w:rFonts w:ascii="Courier New" w:hAnsi="Courier New" w:cs="Courier New"/>
        </w:rPr>
        <w:t>124365</w:t>
      </w:r>
      <w:r w:rsidRPr="00524CA6">
        <w:rPr>
          <w:rFonts w:ascii="Courier New" w:hAnsi="Courier New" w:cs="Courier New"/>
        </w:rPr>
        <w:br/>
        <w:t>0</w:t>
      </w:r>
      <w:r w:rsidR="00F4139F">
        <w:rPr>
          <w:rFonts w:ascii="Courier New" w:hAnsi="Courier New" w:cs="Courier New"/>
        </w:rPr>
        <w:br/>
        <w:t>OK</w:t>
      </w:r>
    </w:p>
    <w:p w14:paraId="796F08B4" w14:textId="77777777" w:rsidR="00524CA6" w:rsidRDefault="00524CA6" w:rsidP="00524CA6">
      <w:pPr>
        <w:pStyle w:val="Rubrik3"/>
      </w:pPr>
      <w:bookmarkStart w:id="10" w:name="_Toc40685042"/>
      <w:r>
        <w:t>Example: Response indicating failure</w:t>
      </w:r>
      <w:bookmarkEnd w:id="10"/>
    </w:p>
    <w:p w14:paraId="33ADC8DE" w14:textId="77777777" w:rsidR="0060130F" w:rsidRDefault="00524CA6" w:rsidP="0060130F">
      <w:pPr>
        <w:rPr>
          <w:rFonts w:ascii="Courier New" w:hAnsi="Courier New" w:cs="Courier New"/>
        </w:rPr>
      </w:pPr>
      <w:r w:rsidRPr="00524CA6">
        <w:rPr>
          <w:rFonts w:ascii="Courier New" w:hAnsi="Courier New" w:cs="Courier New"/>
        </w:rPr>
        <w:t>-1</w:t>
      </w:r>
      <w:r>
        <w:rPr>
          <w:rFonts w:ascii="Courier New" w:hAnsi="Courier New" w:cs="Courier New"/>
        </w:rPr>
        <w:br/>
      </w:r>
      <w:r w:rsidRPr="00524CA6">
        <w:rPr>
          <w:rFonts w:ascii="Courier New" w:hAnsi="Courier New" w:cs="Courier New"/>
        </w:rPr>
        <w:t>2</w:t>
      </w:r>
      <w:r>
        <w:rPr>
          <w:rFonts w:ascii="Courier New" w:hAnsi="Courier New" w:cs="Courier New"/>
        </w:rPr>
        <w:br/>
      </w:r>
      <w:r w:rsidRPr="00524CA6">
        <w:rPr>
          <w:rFonts w:ascii="Courier New" w:hAnsi="Courier New" w:cs="Courier New"/>
        </w:rPr>
        <w:t>Recipient (DESTADDR) is missing</w:t>
      </w:r>
    </w:p>
    <w:p w14:paraId="2CFFC0A5" w14:textId="77777777" w:rsidR="0060130F" w:rsidRPr="007B510C" w:rsidRDefault="0060130F" w:rsidP="0060130F">
      <w:pPr>
        <w:pStyle w:val="Formatmall1"/>
        <w:rPr>
          <w:lang w:val="en-GB"/>
        </w:rPr>
      </w:pPr>
      <w:r w:rsidRPr="007B510C">
        <w:rPr>
          <w:lang w:val="en-GB"/>
        </w:rPr>
        <w:t>Messaging Platform</w:t>
      </w:r>
      <w:r>
        <w:rPr>
          <w:lang w:val="en-GB"/>
        </w:rPr>
        <w:t xml:space="preserve"> to Client (receiving)</w:t>
      </w:r>
    </w:p>
    <w:p w14:paraId="6A8E452B" w14:textId="77777777" w:rsidR="0060130F" w:rsidRDefault="0060130F" w:rsidP="0060130F">
      <w:r>
        <w:t xml:space="preserve">This section describes </w:t>
      </w:r>
      <w:r w:rsidRPr="001227D1">
        <w:t xml:space="preserve">requests </w:t>
      </w:r>
      <w:r>
        <w:t xml:space="preserve">that are sent </w:t>
      </w:r>
      <w:r w:rsidRPr="001227D1">
        <w:t xml:space="preserve">from </w:t>
      </w:r>
      <w:r>
        <w:t xml:space="preserve">the Messaging Platform (MP) to the Customer Server and how the Server should respond. Such requests are sent when incoming (Mobile-Originated) messages are received and forwarded to the customer. Same </w:t>
      </w:r>
      <w:proofErr w:type="gramStart"/>
      <w:r>
        <w:t>type of requests are</w:t>
      </w:r>
      <w:proofErr w:type="gramEnd"/>
      <w:r>
        <w:t xml:space="preserve"> used for Delivery Reports (DLRs).</w:t>
      </w:r>
    </w:p>
    <w:p w14:paraId="6F006A8B" w14:textId="77777777" w:rsidR="0060130F" w:rsidRDefault="0060130F" w:rsidP="0060130F">
      <w:r>
        <w:t>MP issues a HTTP POST request to the Server using a specific URL. The Server must respond with a HTTP OK (200)</w:t>
      </w:r>
      <w:r w:rsidR="0088764D">
        <w:t>, body should be empty and will be ignored</w:t>
      </w:r>
      <w:r>
        <w:t>.</w:t>
      </w:r>
    </w:p>
    <w:p w14:paraId="7E045439" w14:textId="77777777" w:rsidR="0060130F" w:rsidRDefault="0060130F" w:rsidP="0088764D">
      <w:r>
        <w:t>MP will supply a number of parameters</w:t>
      </w:r>
      <w:r w:rsidR="0088764D">
        <w:t>. Parameters are found in section 4, “Parameter reference”.</w:t>
      </w:r>
    </w:p>
    <w:p w14:paraId="0720071F" w14:textId="77777777" w:rsidR="00BF5B8B" w:rsidRDefault="00BF5B8B" w:rsidP="0088764D">
      <w:r>
        <w:t xml:space="preserve">Typical parameters for </w:t>
      </w:r>
      <w:r w:rsidR="005A2C87">
        <w:t xml:space="preserve">request containing </w:t>
      </w:r>
      <w:r>
        <w:t xml:space="preserve">message: ID, SOURCEADDR, SOURCEADDRTON, SOURCEADDRNPI, DESTADDR, MESSAGE, </w:t>
      </w:r>
      <w:proofErr w:type="gramStart"/>
      <w:r>
        <w:t>VP</w:t>
      </w:r>
      <w:proofErr w:type="gramEnd"/>
    </w:p>
    <w:p w14:paraId="72BDDFD7" w14:textId="77777777" w:rsidR="00BF5B8B" w:rsidRPr="0088764D" w:rsidRDefault="00BF5B8B" w:rsidP="00BF5B8B">
      <w:r>
        <w:t xml:space="preserve">Typical parameters for </w:t>
      </w:r>
      <w:r w:rsidR="005A2C87">
        <w:t xml:space="preserve">request containing </w:t>
      </w:r>
      <w:r>
        <w:t xml:space="preserve">DLR: ID, DLRID, SOURCEADDR, DESTADDR, STATUS, MSGTYPE, MESSAGE, </w:t>
      </w:r>
      <w:proofErr w:type="gramStart"/>
      <w:r>
        <w:t>VP</w:t>
      </w:r>
      <w:proofErr w:type="gramEnd"/>
    </w:p>
    <w:p w14:paraId="7941220E" w14:textId="77777777" w:rsidR="00BF5B8B" w:rsidRPr="0088764D" w:rsidRDefault="00BF5B8B" w:rsidP="00BF5B8B">
      <w:pPr>
        <w:ind w:left="0"/>
      </w:pPr>
    </w:p>
    <w:p w14:paraId="52C4631A" w14:textId="77777777" w:rsidR="0060130F" w:rsidRDefault="00D3348C" w:rsidP="0060130F">
      <w:pPr>
        <w:pStyle w:val="Formatmall1"/>
      </w:pPr>
      <w:r w:rsidRPr="00BF5B8B">
        <w:rPr>
          <w:lang w:val="en-GB"/>
        </w:rPr>
        <w:br w:type="page"/>
      </w:r>
      <w:r w:rsidR="0060130F">
        <w:lastRenderedPageBreak/>
        <w:t xml:space="preserve">Parameter </w:t>
      </w:r>
      <w:proofErr w:type="spellStart"/>
      <w:r w:rsidR="0060130F">
        <w:t>reference</w:t>
      </w:r>
      <w:proofErr w:type="spellEnd"/>
    </w:p>
    <w:p w14:paraId="531ACB90" w14:textId="77777777" w:rsidR="0088764D" w:rsidRPr="00524CA6" w:rsidRDefault="0088764D" w:rsidP="00BF5B8B">
      <w:r>
        <w:t>Below the most common request parameters are listed. Other additional parameters may be present in requests. The rightmost column describes whether parameter is used for sending or receiving messages/DLRs.</w:t>
      </w:r>
    </w:p>
    <w:tbl>
      <w:tblPr>
        <w:tblW w:w="8505"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168"/>
        <w:gridCol w:w="1813"/>
        <w:gridCol w:w="1364"/>
      </w:tblGrid>
      <w:tr w:rsidR="0060130F" w:rsidRPr="00AA0CF0" w14:paraId="2B048C04" w14:textId="77777777" w:rsidTr="00AA0CF0">
        <w:trPr>
          <w:trHeight w:val="313"/>
        </w:trPr>
        <w:tc>
          <w:tcPr>
            <w:tcW w:w="2160" w:type="dxa"/>
          </w:tcPr>
          <w:p w14:paraId="46003B76" w14:textId="77777777" w:rsidR="0060130F" w:rsidRPr="009F64F3" w:rsidRDefault="0060130F" w:rsidP="00AA0CF0">
            <w:pPr>
              <w:pStyle w:val="FormatmallFetVnster0cm"/>
              <w:keepLines/>
            </w:pPr>
            <w:r w:rsidRPr="009F64F3">
              <w:t>Parameter</w:t>
            </w:r>
          </w:p>
        </w:tc>
        <w:tc>
          <w:tcPr>
            <w:tcW w:w="3168" w:type="dxa"/>
          </w:tcPr>
          <w:p w14:paraId="11F60A24" w14:textId="77777777" w:rsidR="0060130F" w:rsidRPr="009F64F3" w:rsidRDefault="0060130F" w:rsidP="00AA0CF0">
            <w:pPr>
              <w:pStyle w:val="FormatmallFetVnster0cm"/>
              <w:keepLines/>
            </w:pPr>
            <w:r w:rsidRPr="009F64F3">
              <w:t>Description</w:t>
            </w:r>
          </w:p>
        </w:tc>
        <w:tc>
          <w:tcPr>
            <w:tcW w:w="1813" w:type="dxa"/>
          </w:tcPr>
          <w:p w14:paraId="26EFCC9D" w14:textId="77777777" w:rsidR="0060130F" w:rsidRPr="009F64F3" w:rsidRDefault="0060130F" w:rsidP="00AA0CF0">
            <w:pPr>
              <w:pStyle w:val="FormatmallFetVnster0cm"/>
              <w:keepLines/>
            </w:pPr>
            <w:r>
              <w:t>Mandatory - M</w:t>
            </w:r>
            <w:r>
              <w:br/>
              <w:t>Optional - O</w:t>
            </w:r>
          </w:p>
        </w:tc>
        <w:tc>
          <w:tcPr>
            <w:tcW w:w="1364" w:type="dxa"/>
          </w:tcPr>
          <w:p w14:paraId="58896C17" w14:textId="77777777" w:rsidR="0060130F" w:rsidRPr="009F64F3" w:rsidRDefault="0060130F" w:rsidP="00AA0CF0">
            <w:pPr>
              <w:pStyle w:val="FormatmallFetVnster0cm"/>
              <w:keepLines/>
            </w:pPr>
            <w:r>
              <w:t>Send - S</w:t>
            </w:r>
            <w:r>
              <w:br/>
              <w:t>Receive - R</w:t>
            </w:r>
          </w:p>
        </w:tc>
      </w:tr>
      <w:tr w:rsidR="0060130F" w:rsidRPr="00AA0CF0" w14:paraId="34EE17AC" w14:textId="77777777" w:rsidTr="00AA0CF0">
        <w:trPr>
          <w:trHeight w:val="313"/>
        </w:trPr>
        <w:tc>
          <w:tcPr>
            <w:tcW w:w="2160" w:type="dxa"/>
          </w:tcPr>
          <w:p w14:paraId="687C513D" w14:textId="77777777" w:rsidR="0060130F" w:rsidRDefault="0060130F" w:rsidP="00AA0CF0">
            <w:pPr>
              <w:pStyle w:val="FormatmallVnster0cm"/>
              <w:keepLines/>
            </w:pPr>
            <w:r>
              <w:t>USERNAME</w:t>
            </w:r>
          </w:p>
        </w:tc>
        <w:tc>
          <w:tcPr>
            <w:tcW w:w="3168" w:type="dxa"/>
          </w:tcPr>
          <w:p w14:paraId="04457E8F" w14:textId="77777777" w:rsidR="0060130F" w:rsidRDefault="0060130F" w:rsidP="00AA0CF0">
            <w:pPr>
              <w:pStyle w:val="FormatmallVnster0cm"/>
              <w:keepLines/>
            </w:pPr>
            <w:r>
              <w:t>Username for MP account</w:t>
            </w:r>
          </w:p>
        </w:tc>
        <w:tc>
          <w:tcPr>
            <w:tcW w:w="1813" w:type="dxa"/>
          </w:tcPr>
          <w:p w14:paraId="7914EEEA" w14:textId="77777777" w:rsidR="0060130F" w:rsidRDefault="0060130F" w:rsidP="00AA0CF0">
            <w:pPr>
              <w:pStyle w:val="FormatmallVnster0cm"/>
              <w:keepLines/>
            </w:pPr>
            <w:r>
              <w:t>M</w:t>
            </w:r>
          </w:p>
        </w:tc>
        <w:tc>
          <w:tcPr>
            <w:tcW w:w="1364" w:type="dxa"/>
          </w:tcPr>
          <w:p w14:paraId="331E8557" w14:textId="77777777" w:rsidR="0060130F" w:rsidRDefault="0088764D" w:rsidP="00AA0CF0">
            <w:pPr>
              <w:pStyle w:val="FormatmallVnster0cm"/>
              <w:keepLines/>
            </w:pPr>
            <w:r>
              <w:t>S</w:t>
            </w:r>
          </w:p>
        </w:tc>
      </w:tr>
      <w:tr w:rsidR="0060130F" w:rsidRPr="00AA0CF0" w14:paraId="4A7DDE78" w14:textId="77777777" w:rsidTr="00AA0CF0">
        <w:trPr>
          <w:trHeight w:val="329"/>
        </w:trPr>
        <w:tc>
          <w:tcPr>
            <w:tcW w:w="2160" w:type="dxa"/>
          </w:tcPr>
          <w:p w14:paraId="2D0EFCC0" w14:textId="77777777" w:rsidR="0060130F" w:rsidRDefault="0060130F" w:rsidP="00AA0CF0">
            <w:pPr>
              <w:pStyle w:val="FormatmallVnster0cm"/>
              <w:keepLines/>
            </w:pPr>
            <w:r>
              <w:t>PASSWORD</w:t>
            </w:r>
          </w:p>
        </w:tc>
        <w:tc>
          <w:tcPr>
            <w:tcW w:w="3168" w:type="dxa"/>
          </w:tcPr>
          <w:p w14:paraId="33030E5E" w14:textId="77777777" w:rsidR="0060130F" w:rsidRDefault="0060130F" w:rsidP="00AA0CF0">
            <w:pPr>
              <w:pStyle w:val="FormatmallVnster0cm"/>
              <w:keepLines/>
            </w:pPr>
            <w:r>
              <w:t>Password for MP account</w:t>
            </w:r>
          </w:p>
        </w:tc>
        <w:tc>
          <w:tcPr>
            <w:tcW w:w="1813" w:type="dxa"/>
          </w:tcPr>
          <w:p w14:paraId="174B03F8" w14:textId="77777777" w:rsidR="0060130F" w:rsidRDefault="0060130F" w:rsidP="00AA0CF0">
            <w:pPr>
              <w:pStyle w:val="FormatmallVnster0cm"/>
              <w:keepLines/>
            </w:pPr>
            <w:r>
              <w:t>M</w:t>
            </w:r>
          </w:p>
        </w:tc>
        <w:tc>
          <w:tcPr>
            <w:tcW w:w="1364" w:type="dxa"/>
          </w:tcPr>
          <w:p w14:paraId="33E3F013" w14:textId="77777777" w:rsidR="0060130F" w:rsidRDefault="0088764D" w:rsidP="00AA0CF0">
            <w:pPr>
              <w:pStyle w:val="FormatmallVnster0cm"/>
              <w:keepLines/>
            </w:pPr>
            <w:r>
              <w:t>S</w:t>
            </w:r>
          </w:p>
        </w:tc>
      </w:tr>
      <w:tr w:rsidR="0088764D" w14:paraId="02C9813D" w14:textId="77777777" w:rsidTr="00AA0CF0">
        <w:trPr>
          <w:trHeight w:val="313"/>
        </w:trPr>
        <w:tc>
          <w:tcPr>
            <w:tcW w:w="2160" w:type="dxa"/>
          </w:tcPr>
          <w:p w14:paraId="59CC8C11" w14:textId="77777777" w:rsidR="0088764D" w:rsidRDefault="0088764D" w:rsidP="00AA0CF0">
            <w:pPr>
              <w:pStyle w:val="FormatmallVnster0cm"/>
              <w:keepLines/>
            </w:pPr>
            <w:r>
              <w:t>ID</w:t>
            </w:r>
          </w:p>
        </w:tc>
        <w:tc>
          <w:tcPr>
            <w:tcW w:w="3168" w:type="dxa"/>
          </w:tcPr>
          <w:p w14:paraId="1726464A" w14:textId="77777777" w:rsidR="0088764D" w:rsidRDefault="0088764D" w:rsidP="00AA0CF0">
            <w:pPr>
              <w:pStyle w:val="FormatmallVnster0cm"/>
              <w:keepLines/>
            </w:pPr>
            <w:r>
              <w:t>Message id</w:t>
            </w:r>
          </w:p>
        </w:tc>
        <w:tc>
          <w:tcPr>
            <w:tcW w:w="1813" w:type="dxa"/>
          </w:tcPr>
          <w:p w14:paraId="32633DC1" w14:textId="77777777" w:rsidR="0088764D" w:rsidRDefault="0088764D" w:rsidP="00AA0CF0">
            <w:pPr>
              <w:pStyle w:val="FormatmallVnster0cm"/>
              <w:keepLines/>
            </w:pPr>
            <w:r>
              <w:t>M</w:t>
            </w:r>
          </w:p>
        </w:tc>
        <w:tc>
          <w:tcPr>
            <w:tcW w:w="1364" w:type="dxa"/>
          </w:tcPr>
          <w:p w14:paraId="2444E9C9" w14:textId="77777777" w:rsidR="0088764D" w:rsidRDefault="0088764D" w:rsidP="00AA0CF0">
            <w:pPr>
              <w:pStyle w:val="FormatmallVnster0cm"/>
              <w:keepLines/>
            </w:pPr>
            <w:r>
              <w:t>R</w:t>
            </w:r>
          </w:p>
        </w:tc>
      </w:tr>
      <w:tr w:rsidR="0088764D" w14:paraId="66DBB451" w14:textId="77777777" w:rsidTr="00AA0CF0">
        <w:trPr>
          <w:trHeight w:val="313"/>
        </w:trPr>
        <w:tc>
          <w:tcPr>
            <w:tcW w:w="2160" w:type="dxa"/>
          </w:tcPr>
          <w:p w14:paraId="076FC400" w14:textId="77777777" w:rsidR="0088764D" w:rsidRDefault="0088764D" w:rsidP="00AA0CF0">
            <w:pPr>
              <w:pStyle w:val="FormatmallVnster0cm"/>
              <w:keepLines/>
            </w:pPr>
            <w:r>
              <w:t>ORIGID</w:t>
            </w:r>
          </w:p>
        </w:tc>
        <w:tc>
          <w:tcPr>
            <w:tcW w:w="3168" w:type="dxa"/>
          </w:tcPr>
          <w:p w14:paraId="65BEE860" w14:textId="77777777" w:rsidR="0088764D" w:rsidRDefault="0088764D" w:rsidP="00AA0CF0">
            <w:pPr>
              <w:pStyle w:val="FormatmallVnster0cm"/>
              <w:keepLines/>
            </w:pPr>
            <w:r>
              <w:t>Original message id</w:t>
            </w:r>
          </w:p>
          <w:p w14:paraId="67E59A6F" w14:textId="77777777" w:rsidR="0088764D" w:rsidRDefault="0088764D" w:rsidP="00AA0CF0">
            <w:pPr>
              <w:pStyle w:val="FormatmallVnster0cm"/>
              <w:keepLines/>
            </w:pPr>
            <w:r>
              <w:t>Only used for SAT when a reply to a previously sent message is received</w:t>
            </w:r>
          </w:p>
        </w:tc>
        <w:tc>
          <w:tcPr>
            <w:tcW w:w="1813" w:type="dxa"/>
          </w:tcPr>
          <w:p w14:paraId="6E6270A2" w14:textId="77777777" w:rsidR="0088764D" w:rsidRDefault="0088764D" w:rsidP="00AA0CF0">
            <w:pPr>
              <w:pStyle w:val="FormatmallVnster0cm"/>
              <w:keepLines/>
            </w:pPr>
            <w:r>
              <w:t>M (SAT replies)</w:t>
            </w:r>
          </w:p>
        </w:tc>
        <w:tc>
          <w:tcPr>
            <w:tcW w:w="1364" w:type="dxa"/>
          </w:tcPr>
          <w:p w14:paraId="5187EEA9" w14:textId="77777777" w:rsidR="0088764D" w:rsidRDefault="0088764D" w:rsidP="00AA0CF0">
            <w:pPr>
              <w:pStyle w:val="FormatmallVnster0cm"/>
              <w:keepLines/>
            </w:pPr>
            <w:r>
              <w:t>R</w:t>
            </w:r>
          </w:p>
        </w:tc>
      </w:tr>
      <w:tr w:rsidR="0060130F" w:rsidRPr="00AA0CF0" w14:paraId="688DDC52" w14:textId="77777777" w:rsidTr="00AA0CF0">
        <w:trPr>
          <w:trHeight w:val="313"/>
        </w:trPr>
        <w:tc>
          <w:tcPr>
            <w:tcW w:w="2160" w:type="dxa"/>
          </w:tcPr>
          <w:p w14:paraId="15A168FC" w14:textId="77777777" w:rsidR="0060130F" w:rsidRDefault="0060130F" w:rsidP="00AA0CF0">
            <w:pPr>
              <w:pStyle w:val="FormatmallVnster0cm"/>
              <w:keepLines/>
            </w:pPr>
            <w:r>
              <w:t>DESTADDR</w:t>
            </w:r>
          </w:p>
        </w:tc>
        <w:tc>
          <w:tcPr>
            <w:tcW w:w="3168" w:type="dxa"/>
          </w:tcPr>
          <w:p w14:paraId="6C45520D" w14:textId="77777777" w:rsidR="0060130F" w:rsidRDefault="0060130F" w:rsidP="00AA0CF0">
            <w:pPr>
              <w:pStyle w:val="FormatmallVnster0cm"/>
              <w:keepLines/>
            </w:pPr>
            <w:r>
              <w:t>Destination address (recipient)</w:t>
            </w:r>
          </w:p>
          <w:p w14:paraId="3A69BA01" w14:textId="77777777" w:rsidR="0060130F" w:rsidRDefault="0060130F" w:rsidP="00AA0CF0">
            <w:pPr>
              <w:pStyle w:val="FormatmallVnster0cm"/>
              <w:keepLines/>
            </w:pPr>
            <w:r>
              <w:t>MSISDN should be on international format starting with country code. Example:</w:t>
            </w:r>
            <w:r>
              <w:br/>
              <w:t>4670123456</w:t>
            </w:r>
          </w:p>
        </w:tc>
        <w:tc>
          <w:tcPr>
            <w:tcW w:w="1813" w:type="dxa"/>
          </w:tcPr>
          <w:p w14:paraId="051186D1" w14:textId="77777777" w:rsidR="0060130F" w:rsidRDefault="0060130F" w:rsidP="00AA0CF0">
            <w:pPr>
              <w:pStyle w:val="FormatmallVnster0cm"/>
              <w:keepLines/>
            </w:pPr>
            <w:r>
              <w:t>M</w:t>
            </w:r>
          </w:p>
        </w:tc>
        <w:tc>
          <w:tcPr>
            <w:tcW w:w="1364" w:type="dxa"/>
          </w:tcPr>
          <w:p w14:paraId="0C6DBA39" w14:textId="77777777" w:rsidR="0060130F" w:rsidRDefault="0088764D" w:rsidP="00AA0CF0">
            <w:pPr>
              <w:pStyle w:val="FormatmallVnster0cm"/>
              <w:keepLines/>
            </w:pPr>
            <w:r>
              <w:t>S</w:t>
            </w:r>
            <w:proofErr w:type="gramStart"/>
            <w:r>
              <w:t>,R</w:t>
            </w:r>
            <w:proofErr w:type="gramEnd"/>
          </w:p>
        </w:tc>
      </w:tr>
      <w:tr w:rsidR="0060130F" w:rsidRPr="00AA0CF0" w14:paraId="1A5F25DC" w14:textId="77777777" w:rsidTr="00AA0CF0">
        <w:trPr>
          <w:trHeight w:val="329"/>
        </w:trPr>
        <w:tc>
          <w:tcPr>
            <w:tcW w:w="2160" w:type="dxa"/>
          </w:tcPr>
          <w:p w14:paraId="254A17CC" w14:textId="77777777" w:rsidR="0060130F" w:rsidRDefault="0060130F" w:rsidP="00AA0CF0">
            <w:pPr>
              <w:pStyle w:val="FormatmallVnster0cm"/>
              <w:keepLines/>
            </w:pPr>
            <w:r>
              <w:t>SOURCEADDR</w:t>
            </w:r>
          </w:p>
        </w:tc>
        <w:tc>
          <w:tcPr>
            <w:tcW w:w="3168" w:type="dxa"/>
          </w:tcPr>
          <w:p w14:paraId="267FB711" w14:textId="77777777" w:rsidR="0060130F" w:rsidRDefault="0060130F" w:rsidP="00AA0CF0">
            <w:pPr>
              <w:pStyle w:val="FormatmallVnster0cm"/>
              <w:keepLines/>
            </w:pPr>
            <w:r>
              <w:t>Source address (sender)</w:t>
            </w:r>
          </w:p>
          <w:p w14:paraId="0C9EC55F" w14:textId="77777777" w:rsidR="000D13DC" w:rsidRDefault="000D13DC" w:rsidP="00AA0CF0">
            <w:pPr>
              <w:pStyle w:val="FormatmallVnster0cm"/>
              <w:keepLines/>
            </w:pPr>
            <w:r>
              <w:t>Alphanumeric senders can be a maximum of 11 characters according to GSM spec only</w:t>
            </w:r>
            <w:r>
              <w:br/>
              <w:t>A-Z, a-z, 0-9 and space should be used</w:t>
            </w:r>
          </w:p>
        </w:tc>
        <w:tc>
          <w:tcPr>
            <w:tcW w:w="1813" w:type="dxa"/>
          </w:tcPr>
          <w:p w14:paraId="420677D9" w14:textId="77777777" w:rsidR="0060130F" w:rsidRDefault="0060130F" w:rsidP="00AA0CF0">
            <w:pPr>
              <w:pStyle w:val="FormatmallVnster0cm"/>
              <w:keepLines/>
            </w:pPr>
            <w:r>
              <w:t>O</w:t>
            </w:r>
          </w:p>
        </w:tc>
        <w:tc>
          <w:tcPr>
            <w:tcW w:w="1364" w:type="dxa"/>
          </w:tcPr>
          <w:p w14:paraId="0D308B5D" w14:textId="77777777" w:rsidR="0060130F" w:rsidRDefault="0088764D" w:rsidP="00AA0CF0">
            <w:pPr>
              <w:pStyle w:val="FormatmallVnster0cm"/>
              <w:keepLines/>
            </w:pPr>
            <w:r>
              <w:t>S</w:t>
            </w:r>
            <w:proofErr w:type="gramStart"/>
            <w:r>
              <w:t>,R</w:t>
            </w:r>
            <w:proofErr w:type="gramEnd"/>
          </w:p>
        </w:tc>
      </w:tr>
      <w:tr w:rsidR="00D3348C" w14:paraId="4EC11636" w14:textId="77777777" w:rsidTr="00AA0CF0">
        <w:trPr>
          <w:trHeight w:val="313"/>
        </w:trPr>
        <w:tc>
          <w:tcPr>
            <w:tcW w:w="2160" w:type="dxa"/>
          </w:tcPr>
          <w:p w14:paraId="4F3C2FCE" w14:textId="77777777" w:rsidR="00D3348C" w:rsidRDefault="00D3348C" w:rsidP="00AA0CF0">
            <w:pPr>
              <w:pStyle w:val="FormatmallVnster0cm"/>
              <w:keepLines/>
            </w:pPr>
            <w:r>
              <w:t>SOURCEADDRTON</w:t>
            </w:r>
          </w:p>
        </w:tc>
        <w:tc>
          <w:tcPr>
            <w:tcW w:w="3168" w:type="dxa"/>
          </w:tcPr>
          <w:p w14:paraId="5302C53B" w14:textId="77777777" w:rsidR="00D3348C" w:rsidRDefault="00D3348C" w:rsidP="00AA0CF0">
            <w:pPr>
              <w:pStyle w:val="FormatmallVnster0cm"/>
              <w:keepLines/>
            </w:pPr>
            <w:r>
              <w:t>Type of Number (TON) for source address</w:t>
            </w:r>
          </w:p>
          <w:p w14:paraId="2C5548A5" w14:textId="77777777" w:rsidR="000D13DC" w:rsidRDefault="000D13DC" w:rsidP="00AA0CF0">
            <w:pPr>
              <w:pStyle w:val="FormatmallVnster0cm"/>
              <w:keepLines/>
            </w:pPr>
            <w:r>
              <w:t>Values:</w:t>
            </w:r>
          </w:p>
          <w:p w14:paraId="5ED09E1B" w14:textId="77777777" w:rsidR="00D3348C" w:rsidRDefault="000D13DC" w:rsidP="00AA0CF0">
            <w:pPr>
              <w:pStyle w:val="FormatmallVnster0cm"/>
              <w:keepLines/>
            </w:pPr>
            <w:r>
              <w:t>0 Unknown</w:t>
            </w:r>
            <w:r>
              <w:br/>
              <w:t>1 International (default)</w:t>
            </w:r>
            <w:r>
              <w:br/>
              <w:t>5 Alphanumeric</w:t>
            </w:r>
          </w:p>
        </w:tc>
        <w:tc>
          <w:tcPr>
            <w:tcW w:w="1813" w:type="dxa"/>
          </w:tcPr>
          <w:p w14:paraId="044E6C8C" w14:textId="77777777" w:rsidR="00D3348C" w:rsidRDefault="00D3348C" w:rsidP="00AA0CF0">
            <w:pPr>
              <w:pStyle w:val="FormatmallVnster0cm"/>
              <w:keepLines/>
            </w:pPr>
            <w:r>
              <w:t>O</w:t>
            </w:r>
          </w:p>
        </w:tc>
        <w:tc>
          <w:tcPr>
            <w:tcW w:w="1364" w:type="dxa"/>
          </w:tcPr>
          <w:p w14:paraId="4FA6D834" w14:textId="77777777" w:rsidR="00D3348C" w:rsidRDefault="00D3348C" w:rsidP="00AA0CF0">
            <w:pPr>
              <w:pStyle w:val="FormatmallVnster0cm"/>
              <w:keepLines/>
            </w:pPr>
            <w:r>
              <w:t>S</w:t>
            </w:r>
            <w:proofErr w:type="gramStart"/>
            <w:r>
              <w:t>,R</w:t>
            </w:r>
            <w:proofErr w:type="gramEnd"/>
          </w:p>
        </w:tc>
      </w:tr>
      <w:tr w:rsidR="00D3348C" w14:paraId="61207911" w14:textId="77777777" w:rsidTr="00AA0CF0">
        <w:trPr>
          <w:trHeight w:val="313"/>
        </w:trPr>
        <w:tc>
          <w:tcPr>
            <w:tcW w:w="2160" w:type="dxa"/>
          </w:tcPr>
          <w:p w14:paraId="607DEEDB" w14:textId="77777777" w:rsidR="00D3348C" w:rsidRDefault="00D3348C" w:rsidP="00AA0CF0">
            <w:pPr>
              <w:pStyle w:val="FormatmallVnster0cm"/>
              <w:keepLines/>
            </w:pPr>
            <w:r>
              <w:t>SOURCEADDRNPI</w:t>
            </w:r>
          </w:p>
        </w:tc>
        <w:tc>
          <w:tcPr>
            <w:tcW w:w="3168" w:type="dxa"/>
          </w:tcPr>
          <w:p w14:paraId="5A412E36" w14:textId="77777777" w:rsidR="00D3348C" w:rsidRDefault="00D3348C" w:rsidP="00AA0CF0">
            <w:pPr>
              <w:pStyle w:val="FormatmallVnster0cm"/>
              <w:keepLines/>
            </w:pPr>
            <w:r>
              <w:t>Numbering Plan Indicator (NPI) for source address</w:t>
            </w:r>
          </w:p>
          <w:p w14:paraId="1196A19D" w14:textId="77777777" w:rsidR="00D3348C" w:rsidRDefault="00D3348C" w:rsidP="00AA0CF0">
            <w:pPr>
              <w:pStyle w:val="FormatmallVnster0cm"/>
              <w:keepLines/>
            </w:pPr>
            <w:r>
              <w:t>Should not be set when sending messages where it will default to 1.</w:t>
            </w:r>
          </w:p>
        </w:tc>
        <w:tc>
          <w:tcPr>
            <w:tcW w:w="1813" w:type="dxa"/>
          </w:tcPr>
          <w:p w14:paraId="5AC2CF43" w14:textId="77777777" w:rsidR="00D3348C" w:rsidRDefault="00D3348C" w:rsidP="00AA0CF0">
            <w:pPr>
              <w:pStyle w:val="FormatmallVnster0cm"/>
              <w:keepLines/>
            </w:pPr>
            <w:r>
              <w:t>O</w:t>
            </w:r>
          </w:p>
        </w:tc>
        <w:tc>
          <w:tcPr>
            <w:tcW w:w="1364" w:type="dxa"/>
          </w:tcPr>
          <w:p w14:paraId="7E962543" w14:textId="77777777" w:rsidR="00D3348C" w:rsidRDefault="00D3348C" w:rsidP="00AA0CF0">
            <w:pPr>
              <w:pStyle w:val="FormatmallVnster0cm"/>
              <w:keepLines/>
            </w:pPr>
            <w:r>
              <w:t>S</w:t>
            </w:r>
            <w:proofErr w:type="gramStart"/>
            <w:r>
              <w:t>,R</w:t>
            </w:r>
            <w:proofErr w:type="gramEnd"/>
          </w:p>
        </w:tc>
      </w:tr>
      <w:tr w:rsidR="00D3348C" w14:paraId="32B6C989" w14:textId="77777777" w:rsidTr="00AA0CF0">
        <w:trPr>
          <w:trHeight w:val="313"/>
        </w:trPr>
        <w:tc>
          <w:tcPr>
            <w:tcW w:w="2160" w:type="dxa"/>
          </w:tcPr>
          <w:p w14:paraId="35D17996" w14:textId="77777777" w:rsidR="00D3348C" w:rsidRDefault="00D3348C" w:rsidP="00AA0CF0">
            <w:pPr>
              <w:pStyle w:val="FormatmallVnster0cm"/>
              <w:keepLines/>
            </w:pPr>
            <w:r>
              <w:t>DESTADDRTON</w:t>
            </w:r>
          </w:p>
        </w:tc>
        <w:tc>
          <w:tcPr>
            <w:tcW w:w="3168" w:type="dxa"/>
          </w:tcPr>
          <w:p w14:paraId="4032455C" w14:textId="77777777" w:rsidR="00D3348C" w:rsidRDefault="00D3348C" w:rsidP="00AA0CF0">
            <w:pPr>
              <w:pStyle w:val="FormatmallVnster0cm"/>
              <w:keepLines/>
            </w:pPr>
            <w:r>
              <w:t>Type of Number (TON) for destination address</w:t>
            </w:r>
          </w:p>
          <w:p w14:paraId="639BBA67" w14:textId="77777777" w:rsidR="00D3348C" w:rsidRDefault="00D3348C" w:rsidP="00AA0CF0">
            <w:pPr>
              <w:pStyle w:val="FormatmallVnster0cm"/>
              <w:keepLines/>
            </w:pPr>
            <w:r>
              <w:t>Should not be set when sending messages where it will default to 1 (international number).</w:t>
            </w:r>
          </w:p>
        </w:tc>
        <w:tc>
          <w:tcPr>
            <w:tcW w:w="1813" w:type="dxa"/>
          </w:tcPr>
          <w:p w14:paraId="684AF568" w14:textId="77777777" w:rsidR="00D3348C" w:rsidRDefault="00D3348C" w:rsidP="00AA0CF0">
            <w:pPr>
              <w:pStyle w:val="FormatmallVnster0cm"/>
              <w:keepLines/>
            </w:pPr>
            <w:r>
              <w:t>O</w:t>
            </w:r>
          </w:p>
        </w:tc>
        <w:tc>
          <w:tcPr>
            <w:tcW w:w="1364" w:type="dxa"/>
          </w:tcPr>
          <w:p w14:paraId="1EB57784" w14:textId="77777777" w:rsidR="00D3348C" w:rsidRDefault="00D3348C" w:rsidP="00AA0CF0">
            <w:pPr>
              <w:pStyle w:val="FormatmallVnster0cm"/>
              <w:keepLines/>
            </w:pPr>
            <w:r>
              <w:t>S</w:t>
            </w:r>
            <w:proofErr w:type="gramStart"/>
            <w:r>
              <w:t>,R</w:t>
            </w:r>
            <w:proofErr w:type="gramEnd"/>
          </w:p>
        </w:tc>
      </w:tr>
      <w:tr w:rsidR="00D3348C" w14:paraId="1CB5A074" w14:textId="77777777" w:rsidTr="00AA0CF0">
        <w:trPr>
          <w:trHeight w:val="313"/>
        </w:trPr>
        <w:tc>
          <w:tcPr>
            <w:tcW w:w="2160" w:type="dxa"/>
          </w:tcPr>
          <w:p w14:paraId="295E6AA8" w14:textId="77777777" w:rsidR="00D3348C" w:rsidRDefault="00D3348C" w:rsidP="00AA0CF0">
            <w:pPr>
              <w:pStyle w:val="FormatmallVnster0cm"/>
              <w:keepLines/>
            </w:pPr>
            <w:r>
              <w:lastRenderedPageBreak/>
              <w:t>DESTADDRNPI</w:t>
            </w:r>
          </w:p>
        </w:tc>
        <w:tc>
          <w:tcPr>
            <w:tcW w:w="3168" w:type="dxa"/>
          </w:tcPr>
          <w:p w14:paraId="262E795D" w14:textId="77777777" w:rsidR="00D3348C" w:rsidRDefault="00D3348C" w:rsidP="00AA0CF0">
            <w:pPr>
              <w:pStyle w:val="FormatmallVnster0cm"/>
              <w:keepLines/>
            </w:pPr>
            <w:r>
              <w:t>Numbering Plan Indicator (NPI) for destination address</w:t>
            </w:r>
          </w:p>
          <w:p w14:paraId="5FF29F74" w14:textId="77777777" w:rsidR="00D3348C" w:rsidRDefault="00D3348C" w:rsidP="00AA0CF0">
            <w:pPr>
              <w:pStyle w:val="FormatmallVnster0cm"/>
              <w:keepLines/>
            </w:pPr>
            <w:r>
              <w:t>Should not be set when sending messages where it will default to 1.</w:t>
            </w:r>
          </w:p>
        </w:tc>
        <w:tc>
          <w:tcPr>
            <w:tcW w:w="1813" w:type="dxa"/>
          </w:tcPr>
          <w:p w14:paraId="79DC0798" w14:textId="77777777" w:rsidR="00D3348C" w:rsidRDefault="00D3348C" w:rsidP="00AA0CF0">
            <w:pPr>
              <w:pStyle w:val="FormatmallVnster0cm"/>
              <w:keepLines/>
            </w:pPr>
            <w:r>
              <w:t>O</w:t>
            </w:r>
          </w:p>
        </w:tc>
        <w:tc>
          <w:tcPr>
            <w:tcW w:w="1364" w:type="dxa"/>
          </w:tcPr>
          <w:p w14:paraId="091C45FD" w14:textId="77777777" w:rsidR="00D3348C" w:rsidRDefault="00D3348C" w:rsidP="00AA0CF0">
            <w:pPr>
              <w:pStyle w:val="FormatmallVnster0cm"/>
              <w:keepLines/>
            </w:pPr>
            <w:r>
              <w:t>S</w:t>
            </w:r>
            <w:proofErr w:type="gramStart"/>
            <w:r>
              <w:t>,R</w:t>
            </w:r>
            <w:proofErr w:type="gramEnd"/>
          </w:p>
        </w:tc>
      </w:tr>
      <w:tr w:rsidR="0060130F" w:rsidRPr="00AA0CF0" w14:paraId="192F9D48" w14:textId="77777777" w:rsidTr="00AA0CF0">
        <w:trPr>
          <w:trHeight w:val="313"/>
        </w:trPr>
        <w:tc>
          <w:tcPr>
            <w:tcW w:w="2160" w:type="dxa"/>
          </w:tcPr>
          <w:p w14:paraId="7ED935B0" w14:textId="77777777" w:rsidR="0060130F" w:rsidRDefault="0060130F" w:rsidP="00AA0CF0">
            <w:pPr>
              <w:pStyle w:val="FormatmallVnster0cm"/>
              <w:keepLines/>
            </w:pPr>
            <w:r>
              <w:t>CHARCODE</w:t>
            </w:r>
          </w:p>
        </w:tc>
        <w:tc>
          <w:tcPr>
            <w:tcW w:w="3168" w:type="dxa"/>
          </w:tcPr>
          <w:p w14:paraId="6DED9FF0" w14:textId="77777777" w:rsidR="0060130F" w:rsidRDefault="0060130F" w:rsidP="00AA0CF0">
            <w:pPr>
              <w:pStyle w:val="FormatmallVnster0cm"/>
              <w:keepLines/>
            </w:pPr>
            <w:r>
              <w:t>Message encoding</w:t>
            </w:r>
          </w:p>
          <w:p w14:paraId="501DB5E5" w14:textId="77777777" w:rsidR="0060130F" w:rsidRDefault="0060130F" w:rsidP="00AA0CF0">
            <w:pPr>
              <w:pStyle w:val="FormatmallVnster0cm"/>
              <w:keepLines/>
            </w:pPr>
            <w:r>
              <w:t>Values:</w:t>
            </w:r>
            <w:r>
              <w:br/>
              <w:t>0 (GSM text, default</w:t>
            </w:r>
            <w:r w:rsidR="00D3348C">
              <w:br/>
            </w:r>
            <w:proofErr w:type="gramStart"/>
            <w:r w:rsidR="00D3348C">
              <w:t xml:space="preserve">    also</w:t>
            </w:r>
            <w:proofErr w:type="gramEnd"/>
            <w:r w:rsidR="00D3348C">
              <w:t xml:space="preserve"> used for ISO-8859-15</w:t>
            </w:r>
            <w:r w:rsidR="00D3348C">
              <w:br/>
              <w:t xml:space="preserve">    </w:t>
            </w:r>
            <w:r>
              <w:t>when</w:t>
            </w:r>
            <w:r w:rsidR="00D3348C">
              <w:t xml:space="preserve"> </w:t>
            </w:r>
            <w:r w:rsidR="0088764D">
              <w:t xml:space="preserve">conversion </w:t>
            </w:r>
            <w:r>
              <w:t xml:space="preserve">enabled for </w:t>
            </w:r>
            <w:r w:rsidR="00D3348C">
              <w:br/>
              <w:t xml:space="preserve">    </w:t>
            </w:r>
            <w:r>
              <w:t>account)</w:t>
            </w:r>
            <w:r>
              <w:br/>
              <w:t>2 (Binary, 8-bit)</w:t>
            </w:r>
            <w:r>
              <w:br/>
              <w:t>4 (UCS2, Unicode 16-bit)</w:t>
            </w:r>
          </w:p>
        </w:tc>
        <w:tc>
          <w:tcPr>
            <w:tcW w:w="1813" w:type="dxa"/>
          </w:tcPr>
          <w:p w14:paraId="1ED7E7D6" w14:textId="77777777" w:rsidR="0060130F" w:rsidRDefault="0060130F" w:rsidP="00AA0CF0">
            <w:pPr>
              <w:pStyle w:val="FormatmallVnster0cm"/>
              <w:keepLines/>
            </w:pPr>
            <w:r>
              <w:t>O</w:t>
            </w:r>
          </w:p>
        </w:tc>
        <w:tc>
          <w:tcPr>
            <w:tcW w:w="1364" w:type="dxa"/>
          </w:tcPr>
          <w:p w14:paraId="5BE5C7D2" w14:textId="77777777" w:rsidR="0060130F" w:rsidRDefault="0088764D" w:rsidP="00AA0CF0">
            <w:pPr>
              <w:pStyle w:val="FormatmallVnster0cm"/>
              <w:keepLines/>
            </w:pPr>
            <w:r>
              <w:t>S</w:t>
            </w:r>
            <w:proofErr w:type="gramStart"/>
            <w:r>
              <w:t>,R</w:t>
            </w:r>
            <w:proofErr w:type="gramEnd"/>
          </w:p>
        </w:tc>
      </w:tr>
      <w:tr w:rsidR="0060130F" w:rsidRPr="00AA0CF0" w14:paraId="379A97F3" w14:textId="77777777" w:rsidTr="00AA0CF0">
        <w:trPr>
          <w:trHeight w:val="329"/>
        </w:trPr>
        <w:tc>
          <w:tcPr>
            <w:tcW w:w="2160" w:type="dxa"/>
          </w:tcPr>
          <w:p w14:paraId="52B18C67" w14:textId="77777777" w:rsidR="0060130F" w:rsidRDefault="0060130F" w:rsidP="00AA0CF0">
            <w:pPr>
              <w:pStyle w:val="FormatmallVnster0cm"/>
              <w:keepLines/>
            </w:pPr>
            <w:r>
              <w:t>MESSAGE</w:t>
            </w:r>
          </w:p>
        </w:tc>
        <w:tc>
          <w:tcPr>
            <w:tcW w:w="3168" w:type="dxa"/>
          </w:tcPr>
          <w:p w14:paraId="00641C92" w14:textId="77777777" w:rsidR="0060130F" w:rsidRDefault="0060130F" w:rsidP="00AA0CF0">
            <w:pPr>
              <w:pStyle w:val="FormatmallVnster0cm"/>
              <w:keepLines/>
            </w:pPr>
            <w:r>
              <w:t>Message data</w:t>
            </w:r>
          </w:p>
          <w:p w14:paraId="1BA8B5A7" w14:textId="77777777" w:rsidR="0060130F" w:rsidRDefault="0060130F" w:rsidP="00AA0CF0">
            <w:pPr>
              <w:pStyle w:val="FormatmallVnster0cm"/>
              <w:keepLines/>
            </w:pPr>
            <w:r>
              <w:t>Format depends on message type. For GSM text messages data is URL encoded. For binary or UCS2 messages data must be hex encoded.</w:t>
            </w:r>
          </w:p>
        </w:tc>
        <w:tc>
          <w:tcPr>
            <w:tcW w:w="1813" w:type="dxa"/>
          </w:tcPr>
          <w:p w14:paraId="324D8C61" w14:textId="77777777" w:rsidR="0060130F" w:rsidRDefault="0060130F" w:rsidP="00AA0CF0">
            <w:pPr>
              <w:pStyle w:val="FormatmallVnster0cm"/>
              <w:keepLines/>
            </w:pPr>
            <w:r>
              <w:t>M</w:t>
            </w:r>
            <w:r w:rsidR="0088764D">
              <w:t xml:space="preserve"> (messages)</w:t>
            </w:r>
            <w:r w:rsidR="0088764D">
              <w:br/>
              <w:t>O (DLRs)</w:t>
            </w:r>
          </w:p>
        </w:tc>
        <w:tc>
          <w:tcPr>
            <w:tcW w:w="1364" w:type="dxa"/>
          </w:tcPr>
          <w:p w14:paraId="640F3CC1" w14:textId="77777777" w:rsidR="0060130F" w:rsidRDefault="0088764D" w:rsidP="00AA0CF0">
            <w:pPr>
              <w:pStyle w:val="FormatmallVnster0cm"/>
              <w:keepLines/>
            </w:pPr>
            <w:r>
              <w:t>S</w:t>
            </w:r>
            <w:proofErr w:type="gramStart"/>
            <w:r>
              <w:t>,R</w:t>
            </w:r>
            <w:proofErr w:type="gramEnd"/>
          </w:p>
        </w:tc>
      </w:tr>
      <w:tr w:rsidR="00D3348C" w14:paraId="6AC4754C" w14:textId="77777777" w:rsidTr="00AA0CF0">
        <w:trPr>
          <w:trHeight w:val="313"/>
        </w:trPr>
        <w:tc>
          <w:tcPr>
            <w:tcW w:w="2160" w:type="dxa"/>
          </w:tcPr>
          <w:p w14:paraId="40C404F7" w14:textId="77777777" w:rsidR="00D3348C" w:rsidRDefault="00D3348C" w:rsidP="00AA0CF0">
            <w:pPr>
              <w:keepLines/>
              <w:ind w:left="0"/>
            </w:pPr>
            <w:r>
              <w:t>MSGTYPE</w:t>
            </w:r>
          </w:p>
        </w:tc>
        <w:tc>
          <w:tcPr>
            <w:tcW w:w="3168" w:type="dxa"/>
          </w:tcPr>
          <w:p w14:paraId="3AFF60B5" w14:textId="77777777" w:rsidR="00D3348C" w:rsidRDefault="00D3348C" w:rsidP="00AA0CF0">
            <w:pPr>
              <w:keepLines/>
              <w:ind w:left="0"/>
            </w:pPr>
            <w:r>
              <w:t>Message type</w:t>
            </w:r>
          </w:p>
          <w:p w14:paraId="722DC596" w14:textId="77777777" w:rsidR="00D3348C" w:rsidRDefault="00D3348C" w:rsidP="00AA0CF0">
            <w:pPr>
              <w:keepLines/>
              <w:ind w:left="0"/>
            </w:pPr>
            <w:r>
              <w:t>1 Normal</w:t>
            </w:r>
            <w:r>
              <w:br/>
              <w:t>5 DLR</w:t>
            </w:r>
          </w:p>
        </w:tc>
        <w:tc>
          <w:tcPr>
            <w:tcW w:w="1813" w:type="dxa"/>
          </w:tcPr>
          <w:p w14:paraId="6101F06B" w14:textId="77777777" w:rsidR="00D3348C" w:rsidRDefault="00D3348C" w:rsidP="00AA0CF0">
            <w:pPr>
              <w:keepLines/>
              <w:ind w:left="0"/>
            </w:pPr>
            <w:r>
              <w:t>M (DLRs only)</w:t>
            </w:r>
          </w:p>
        </w:tc>
        <w:tc>
          <w:tcPr>
            <w:tcW w:w="1364" w:type="dxa"/>
          </w:tcPr>
          <w:p w14:paraId="22712C7D" w14:textId="77777777" w:rsidR="00D3348C" w:rsidRDefault="00D3348C" w:rsidP="00AA0CF0">
            <w:pPr>
              <w:keepLines/>
              <w:ind w:left="0"/>
            </w:pPr>
            <w:r>
              <w:t>R</w:t>
            </w:r>
          </w:p>
        </w:tc>
      </w:tr>
      <w:tr w:rsidR="00193FE7" w14:paraId="76AE1566" w14:textId="77777777" w:rsidTr="00AA0CF0">
        <w:trPr>
          <w:trHeight w:val="313"/>
        </w:trPr>
        <w:tc>
          <w:tcPr>
            <w:tcW w:w="2160" w:type="dxa"/>
          </w:tcPr>
          <w:p w14:paraId="0DD4E62A" w14:textId="77777777" w:rsidR="00193FE7" w:rsidRDefault="00193FE7" w:rsidP="00AA0CF0">
            <w:pPr>
              <w:keepLines/>
              <w:ind w:left="0"/>
            </w:pPr>
            <w:r>
              <w:t>DLR</w:t>
            </w:r>
          </w:p>
        </w:tc>
        <w:tc>
          <w:tcPr>
            <w:tcW w:w="3168" w:type="dxa"/>
          </w:tcPr>
          <w:p w14:paraId="3B8E8EFB" w14:textId="77777777" w:rsidR="00193FE7" w:rsidRDefault="00193FE7" w:rsidP="00AA0CF0">
            <w:pPr>
              <w:keepLines/>
              <w:ind w:left="0"/>
            </w:pPr>
            <w:r>
              <w:t>Request DLR</w:t>
            </w:r>
          </w:p>
          <w:p w14:paraId="67101616" w14:textId="77777777" w:rsidR="00193FE7" w:rsidRDefault="006707B8" w:rsidP="00AA0CF0">
            <w:pPr>
              <w:keepLines/>
              <w:ind w:left="0"/>
            </w:pPr>
            <w:r>
              <w:t>Set to “1” to request that a delivery report (DLR) be sent back</w:t>
            </w:r>
          </w:p>
        </w:tc>
        <w:tc>
          <w:tcPr>
            <w:tcW w:w="1813" w:type="dxa"/>
          </w:tcPr>
          <w:p w14:paraId="6F2C4133" w14:textId="77777777" w:rsidR="00193FE7" w:rsidRDefault="00193FE7" w:rsidP="00AA0CF0">
            <w:pPr>
              <w:keepLines/>
              <w:ind w:left="0"/>
            </w:pPr>
            <w:r>
              <w:t>O</w:t>
            </w:r>
          </w:p>
        </w:tc>
        <w:tc>
          <w:tcPr>
            <w:tcW w:w="1364" w:type="dxa"/>
          </w:tcPr>
          <w:p w14:paraId="0FCE415C" w14:textId="77777777" w:rsidR="00193FE7" w:rsidRDefault="006707B8" w:rsidP="00AA0CF0">
            <w:pPr>
              <w:keepLines/>
              <w:ind w:left="0"/>
            </w:pPr>
            <w:r>
              <w:t>S</w:t>
            </w:r>
          </w:p>
        </w:tc>
      </w:tr>
      <w:tr w:rsidR="00D3348C" w14:paraId="28C1152E" w14:textId="77777777" w:rsidTr="00AA0CF0">
        <w:trPr>
          <w:trHeight w:val="313"/>
        </w:trPr>
        <w:tc>
          <w:tcPr>
            <w:tcW w:w="2160" w:type="dxa"/>
          </w:tcPr>
          <w:p w14:paraId="0F77E5FD" w14:textId="77777777" w:rsidR="00D3348C" w:rsidRDefault="00D3348C" w:rsidP="00AA0CF0">
            <w:pPr>
              <w:keepLines/>
              <w:ind w:left="0"/>
            </w:pPr>
            <w:r>
              <w:t>DLRID</w:t>
            </w:r>
          </w:p>
        </w:tc>
        <w:tc>
          <w:tcPr>
            <w:tcW w:w="3168" w:type="dxa"/>
          </w:tcPr>
          <w:p w14:paraId="05BEDF2C" w14:textId="77777777" w:rsidR="00D3348C" w:rsidRDefault="00D3348C" w:rsidP="00AA0CF0">
            <w:pPr>
              <w:keepLines/>
              <w:ind w:left="0"/>
            </w:pPr>
            <w:r>
              <w:t>Original message id for DLRs</w:t>
            </w:r>
          </w:p>
          <w:p w14:paraId="068460AC" w14:textId="77777777" w:rsidR="00D3348C" w:rsidRDefault="00D3348C" w:rsidP="00AA0CF0">
            <w:pPr>
              <w:keepLines/>
              <w:ind w:left="0"/>
            </w:pPr>
            <w:r>
              <w:t>When a DLR is received this parameter will contain the id of the original message it refers to</w:t>
            </w:r>
          </w:p>
        </w:tc>
        <w:tc>
          <w:tcPr>
            <w:tcW w:w="1813" w:type="dxa"/>
          </w:tcPr>
          <w:p w14:paraId="1F7D571D" w14:textId="77777777" w:rsidR="00D3348C" w:rsidRDefault="00D3348C" w:rsidP="00AA0CF0">
            <w:pPr>
              <w:keepLines/>
              <w:ind w:left="0"/>
            </w:pPr>
            <w:r>
              <w:t>M (DLRs only)</w:t>
            </w:r>
          </w:p>
        </w:tc>
        <w:tc>
          <w:tcPr>
            <w:tcW w:w="1364" w:type="dxa"/>
          </w:tcPr>
          <w:p w14:paraId="2683C8F5" w14:textId="77777777" w:rsidR="00D3348C" w:rsidRDefault="00D3348C" w:rsidP="00AA0CF0">
            <w:pPr>
              <w:keepLines/>
              <w:ind w:left="0"/>
            </w:pPr>
            <w:r>
              <w:t>R</w:t>
            </w:r>
          </w:p>
        </w:tc>
      </w:tr>
      <w:tr w:rsidR="00D3348C" w14:paraId="3375619F" w14:textId="77777777" w:rsidTr="00AA0CF0">
        <w:trPr>
          <w:trHeight w:val="313"/>
        </w:trPr>
        <w:tc>
          <w:tcPr>
            <w:tcW w:w="2160" w:type="dxa"/>
          </w:tcPr>
          <w:p w14:paraId="125645B4" w14:textId="77777777" w:rsidR="00D3348C" w:rsidRDefault="00D3348C" w:rsidP="00AA0CF0">
            <w:pPr>
              <w:keepLines/>
              <w:ind w:left="0"/>
            </w:pPr>
            <w:r>
              <w:t>STATUS</w:t>
            </w:r>
          </w:p>
        </w:tc>
        <w:tc>
          <w:tcPr>
            <w:tcW w:w="3168" w:type="dxa"/>
          </w:tcPr>
          <w:p w14:paraId="12BCC284" w14:textId="77777777" w:rsidR="00D3348C" w:rsidRDefault="00D3348C" w:rsidP="00AA0CF0">
            <w:pPr>
              <w:keepLines/>
              <w:ind w:left="0"/>
            </w:pPr>
            <w:r>
              <w:t>Status</w:t>
            </w:r>
          </w:p>
          <w:p w14:paraId="6E7EF74D" w14:textId="77777777" w:rsidR="00D3348C" w:rsidRDefault="00D3348C" w:rsidP="00AA0CF0">
            <w:pPr>
              <w:keepLines/>
              <w:ind w:left="0"/>
            </w:pPr>
            <w:r>
              <w:t>Indicates status of message</w:t>
            </w:r>
          </w:p>
          <w:p w14:paraId="17E22B67" w14:textId="77777777" w:rsidR="00D3348C" w:rsidRDefault="00D3348C" w:rsidP="00AA0CF0">
            <w:pPr>
              <w:keepLines/>
              <w:ind w:left="0"/>
            </w:pPr>
            <w:r>
              <w:t>1 – Delivered</w:t>
            </w:r>
            <w:r>
              <w:br/>
              <w:t>2 – In process</w:t>
            </w:r>
            <w:r>
              <w:br/>
              <w:t>3 – Failed</w:t>
            </w:r>
            <w:r>
              <w:br/>
              <w:t>4 – Deleted</w:t>
            </w:r>
            <w:r>
              <w:br/>
              <w:t>5 – Expired</w:t>
            </w:r>
            <w:r>
              <w:br/>
              <w:t>6 – Rejected</w:t>
            </w:r>
            <w:r>
              <w:br/>
              <w:t>7 – Canceled</w:t>
            </w:r>
            <w:r>
              <w:br/>
              <w:t>8 – Queued</w:t>
            </w:r>
            <w:r>
              <w:br/>
              <w:t>9 – Orphaned</w:t>
            </w:r>
            <w:r>
              <w:br/>
              <w:t>10 – Relayed</w:t>
            </w:r>
            <w:r>
              <w:br/>
              <w:t>11 – Unknown</w:t>
            </w:r>
          </w:p>
        </w:tc>
        <w:tc>
          <w:tcPr>
            <w:tcW w:w="1813" w:type="dxa"/>
          </w:tcPr>
          <w:p w14:paraId="5AA7CD95" w14:textId="77777777" w:rsidR="00D3348C" w:rsidRDefault="00D3348C" w:rsidP="00AA0CF0">
            <w:pPr>
              <w:keepLines/>
              <w:ind w:left="0"/>
            </w:pPr>
            <w:r>
              <w:t>M (DLRs only)</w:t>
            </w:r>
          </w:p>
        </w:tc>
        <w:tc>
          <w:tcPr>
            <w:tcW w:w="1364" w:type="dxa"/>
          </w:tcPr>
          <w:p w14:paraId="7286ABB0" w14:textId="77777777" w:rsidR="00D3348C" w:rsidRDefault="00D3348C" w:rsidP="00AA0CF0">
            <w:pPr>
              <w:keepLines/>
              <w:ind w:left="0"/>
            </w:pPr>
            <w:r>
              <w:t>R</w:t>
            </w:r>
          </w:p>
        </w:tc>
      </w:tr>
      <w:tr w:rsidR="00BF5B8B" w14:paraId="7236F7B6" w14:textId="77777777" w:rsidTr="00AA0CF0">
        <w:trPr>
          <w:trHeight w:val="313"/>
        </w:trPr>
        <w:tc>
          <w:tcPr>
            <w:tcW w:w="2160" w:type="dxa"/>
          </w:tcPr>
          <w:p w14:paraId="392ECCC8" w14:textId="77777777" w:rsidR="00BF5B8B" w:rsidRDefault="00BF5B8B" w:rsidP="00AA0CF0">
            <w:pPr>
              <w:keepLines/>
              <w:ind w:left="0"/>
            </w:pPr>
            <w:r>
              <w:lastRenderedPageBreak/>
              <w:t>KEYWORD</w:t>
            </w:r>
          </w:p>
        </w:tc>
        <w:tc>
          <w:tcPr>
            <w:tcW w:w="3168" w:type="dxa"/>
          </w:tcPr>
          <w:p w14:paraId="5372DB17" w14:textId="77777777" w:rsidR="00BF5B8B" w:rsidRDefault="00BF5B8B" w:rsidP="00AA0CF0">
            <w:pPr>
              <w:keepLines/>
              <w:ind w:left="0"/>
            </w:pPr>
            <w:r>
              <w:t>First word in message</w:t>
            </w:r>
          </w:p>
        </w:tc>
        <w:tc>
          <w:tcPr>
            <w:tcW w:w="1813" w:type="dxa"/>
          </w:tcPr>
          <w:p w14:paraId="784BD14D" w14:textId="77777777" w:rsidR="00BF5B8B" w:rsidRDefault="00BF5B8B" w:rsidP="00AA0CF0">
            <w:pPr>
              <w:keepLines/>
              <w:ind w:left="0"/>
            </w:pPr>
            <w:r>
              <w:t>O</w:t>
            </w:r>
          </w:p>
        </w:tc>
        <w:tc>
          <w:tcPr>
            <w:tcW w:w="1364" w:type="dxa"/>
          </w:tcPr>
          <w:p w14:paraId="0FA96FE9" w14:textId="77777777" w:rsidR="00BF5B8B" w:rsidRDefault="00BF5B8B" w:rsidP="00AA0CF0">
            <w:pPr>
              <w:keepLines/>
              <w:ind w:left="0"/>
            </w:pPr>
            <w:r>
              <w:t>R</w:t>
            </w:r>
          </w:p>
        </w:tc>
      </w:tr>
      <w:tr w:rsidR="00BF5B8B" w14:paraId="29255463" w14:textId="77777777" w:rsidTr="00AA0CF0">
        <w:trPr>
          <w:trHeight w:val="313"/>
        </w:trPr>
        <w:tc>
          <w:tcPr>
            <w:tcW w:w="2160" w:type="dxa"/>
          </w:tcPr>
          <w:p w14:paraId="41C9F88E" w14:textId="77777777" w:rsidR="00BF5B8B" w:rsidRDefault="00BF5B8B" w:rsidP="00AA0CF0">
            <w:pPr>
              <w:keepLines/>
              <w:ind w:left="0"/>
            </w:pPr>
            <w:r>
              <w:t>VP</w:t>
            </w:r>
          </w:p>
        </w:tc>
        <w:tc>
          <w:tcPr>
            <w:tcW w:w="3168" w:type="dxa"/>
          </w:tcPr>
          <w:p w14:paraId="7C5127BD" w14:textId="77777777" w:rsidR="00BF5B8B" w:rsidRDefault="00BF5B8B" w:rsidP="00AA0CF0">
            <w:pPr>
              <w:keepLines/>
              <w:ind w:left="0"/>
            </w:pPr>
            <w:r>
              <w:t>Validity Period</w:t>
            </w:r>
          </w:p>
          <w:p w14:paraId="506E7ACA" w14:textId="77777777" w:rsidR="00BF5B8B" w:rsidRDefault="00BF5B8B" w:rsidP="00AA0CF0">
            <w:pPr>
              <w:keepLines/>
              <w:ind w:left="0"/>
            </w:pPr>
            <w:r>
              <w:t>Indicates how long (in seconds) a message will be stored for delivery before it will be expired</w:t>
            </w:r>
          </w:p>
        </w:tc>
        <w:tc>
          <w:tcPr>
            <w:tcW w:w="1813" w:type="dxa"/>
          </w:tcPr>
          <w:p w14:paraId="39697E69" w14:textId="77777777" w:rsidR="00BF5B8B" w:rsidRDefault="00BF5B8B" w:rsidP="00AA0CF0">
            <w:pPr>
              <w:keepLines/>
              <w:ind w:left="0"/>
            </w:pPr>
            <w:r>
              <w:t>O</w:t>
            </w:r>
          </w:p>
        </w:tc>
        <w:tc>
          <w:tcPr>
            <w:tcW w:w="1364" w:type="dxa"/>
          </w:tcPr>
          <w:p w14:paraId="1F23529F" w14:textId="77777777" w:rsidR="00BF5B8B" w:rsidRDefault="00BF5B8B" w:rsidP="00AA0CF0">
            <w:pPr>
              <w:keepLines/>
              <w:ind w:left="0"/>
            </w:pPr>
            <w:r>
              <w:t>S</w:t>
            </w:r>
            <w:proofErr w:type="gramStart"/>
            <w:r>
              <w:t>,R</w:t>
            </w:r>
            <w:proofErr w:type="gramEnd"/>
          </w:p>
        </w:tc>
      </w:tr>
      <w:tr w:rsidR="0060130F" w14:paraId="04920DB2" w14:textId="77777777" w:rsidTr="00AA0CF0">
        <w:trPr>
          <w:trHeight w:val="313"/>
        </w:trPr>
        <w:tc>
          <w:tcPr>
            <w:tcW w:w="2160" w:type="dxa"/>
          </w:tcPr>
          <w:p w14:paraId="18231D67" w14:textId="77777777" w:rsidR="0060130F" w:rsidRDefault="0060130F" w:rsidP="00AA0CF0">
            <w:pPr>
              <w:keepLines/>
              <w:ind w:left="0"/>
            </w:pPr>
            <w:r>
              <w:t>UDHI</w:t>
            </w:r>
          </w:p>
        </w:tc>
        <w:tc>
          <w:tcPr>
            <w:tcW w:w="3168" w:type="dxa"/>
          </w:tcPr>
          <w:p w14:paraId="162BBE2E" w14:textId="77777777" w:rsidR="0060130F" w:rsidRDefault="0060130F" w:rsidP="00AA0CF0">
            <w:pPr>
              <w:keepLines/>
              <w:ind w:left="0"/>
            </w:pPr>
            <w:r>
              <w:t>User Data Header (UDH) Indicator</w:t>
            </w:r>
          </w:p>
          <w:p w14:paraId="272BA24F" w14:textId="77777777" w:rsidR="0060130F" w:rsidRDefault="0060130F" w:rsidP="00AA0CF0">
            <w:pPr>
              <w:keepLines/>
              <w:ind w:left="0"/>
            </w:pPr>
            <w:r>
              <w:t>When set to non-zero value, specifies that UDH is present in the message body.</w:t>
            </w:r>
          </w:p>
        </w:tc>
        <w:tc>
          <w:tcPr>
            <w:tcW w:w="1813" w:type="dxa"/>
          </w:tcPr>
          <w:p w14:paraId="4FFE81FF" w14:textId="77777777" w:rsidR="0060130F" w:rsidRDefault="0088764D" w:rsidP="00AA0CF0">
            <w:pPr>
              <w:keepLines/>
              <w:ind w:left="0"/>
            </w:pPr>
            <w:r>
              <w:t>O</w:t>
            </w:r>
          </w:p>
        </w:tc>
        <w:tc>
          <w:tcPr>
            <w:tcW w:w="1364" w:type="dxa"/>
          </w:tcPr>
          <w:p w14:paraId="71CDF08C" w14:textId="77777777" w:rsidR="0060130F" w:rsidRDefault="0088764D" w:rsidP="00AA0CF0">
            <w:pPr>
              <w:keepLines/>
              <w:ind w:left="0"/>
            </w:pPr>
            <w:r>
              <w:t>S</w:t>
            </w:r>
          </w:p>
        </w:tc>
      </w:tr>
      <w:tr w:rsidR="0060130F" w14:paraId="08DF5AB4" w14:textId="77777777" w:rsidTr="00AA0CF0">
        <w:trPr>
          <w:trHeight w:val="313"/>
        </w:trPr>
        <w:tc>
          <w:tcPr>
            <w:tcW w:w="2160" w:type="dxa"/>
          </w:tcPr>
          <w:p w14:paraId="72240941" w14:textId="77777777" w:rsidR="0060130F" w:rsidRDefault="0060130F" w:rsidP="00AA0CF0">
            <w:pPr>
              <w:keepLines/>
              <w:ind w:left="0"/>
            </w:pPr>
            <w:r>
              <w:t>SOURCEPORT</w:t>
            </w:r>
          </w:p>
        </w:tc>
        <w:tc>
          <w:tcPr>
            <w:tcW w:w="3168" w:type="dxa"/>
          </w:tcPr>
          <w:p w14:paraId="6B83E72A" w14:textId="77777777" w:rsidR="0060130F" w:rsidRDefault="0060130F" w:rsidP="00AA0CF0">
            <w:pPr>
              <w:keepLines/>
              <w:ind w:left="0"/>
            </w:pPr>
            <w:r>
              <w:t>Source port</w:t>
            </w:r>
          </w:p>
          <w:p w14:paraId="3E482D78" w14:textId="77777777" w:rsidR="0060130F" w:rsidRDefault="0060130F" w:rsidP="00AA0CF0">
            <w:pPr>
              <w:keepLines/>
              <w:ind w:left="0"/>
            </w:pPr>
            <w:r>
              <w:t>Numeric value, 0 – 65535</w:t>
            </w:r>
          </w:p>
          <w:p w14:paraId="72052E21" w14:textId="77777777" w:rsidR="0060130F" w:rsidRDefault="0060130F" w:rsidP="00AA0CF0">
            <w:pPr>
              <w:keepLines/>
              <w:ind w:left="0"/>
            </w:pPr>
            <w:r>
              <w:t>This information will be added to UDH.</w:t>
            </w:r>
          </w:p>
        </w:tc>
        <w:tc>
          <w:tcPr>
            <w:tcW w:w="1813" w:type="dxa"/>
          </w:tcPr>
          <w:p w14:paraId="4BC7AA83" w14:textId="77777777" w:rsidR="0060130F" w:rsidRDefault="0088764D" w:rsidP="00AA0CF0">
            <w:pPr>
              <w:keepLines/>
              <w:ind w:left="0"/>
            </w:pPr>
            <w:r>
              <w:t>O</w:t>
            </w:r>
          </w:p>
        </w:tc>
        <w:tc>
          <w:tcPr>
            <w:tcW w:w="1364" w:type="dxa"/>
          </w:tcPr>
          <w:p w14:paraId="45E54D9D" w14:textId="77777777" w:rsidR="0060130F" w:rsidRDefault="0088764D" w:rsidP="00AA0CF0">
            <w:pPr>
              <w:keepLines/>
              <w:ind w:left="0"/>
            </w:pPr>
            <w:r>
              <w:t>S</w:t>
            </w:r>
          </w:p>
        </w:tc>
      </w:tr>
      <w:tr w:rsidR="0060130F" w14:paraId="0AAB1AF0" w14:textId="77777777" w:rsidTr="00AA0CF0">
        <w:trPr>
          <w:trHeight w:val="313"/>
        </w:trPr>
        <w:tc>
          <w:tcPr>
            <w:tcW w:w="2160" w:type="dxa"/>
          </w:tcPr>
          <w:p w14:paraId="7BA7569F" w14:textId="77777777" w:rsidR="0060130F" w:rsidRDefault="0060130F" w:rsidP="00AA0CF0">
            <w:pPr>
              <w:keepLines/>
              <w:ind w:left="0"/>
            </w:pPr>
            <w:r>
              <w:t>DESTPORT</w:t>
            </w:r>
          </w:p>
        </w:tc>
        <w:tc>
          <w:tcPr>
            <w:tcW w:w="3168" w:type="dxa"/>
          </w:tcPr>
          <w:p w14:paraId="5DB30A8B" w14:textId="77777777" w:rsidR="0060130F" w:rsidRDefault="0060130F" w:rsidP="00AA0CF0">
            <w:pPr>
              <w:keepLines/>
              <w:ind w:left="0"/>
            </w:pPr>
            <w:r>
              <w:t>Destination port</w:t>
            </w:r>
          </w:p>
          <w:p w14:paraId="38A86F35" w14:textId="77777777" w:rsidR="0060130F" w:rsidRDefault="0060130F" w:rsidP="00AA0CF0">
            <w:pPr>
              <w:keepLines/>
              <w:ind w:left="0"/>
            </w:pPr>
            <w:r>
              <w:t>Numeric value, 0 – 65535</w:t>
            </w:r>
          </w:p>
          <w:p w14:paraId="30BF0FA2" w14:textId="77777777" w:rsidR="0060130F" w:rsidRDefault="0060130F" w:rsidP="00AA0CF0">
            <w:pPr>
              <w:keepLines/>
              <w:ind w:left="0"/>
            </w:pPr>
            <w:r>
              <w:t>This information will be added to UDH.</w:t>
            </w:r>
          </w:p>
        </w:tc>
        <w:tc>
          <w:tcPr>
            <w:tcW w:w="1813" w:type="dxa"/>
          </w:tcPr>
          <w:p w14:paraId="2CC7895A" w14:textId="77777777" w:rsidR="0060130F" w:rsidRDefault="0088764D" w:rsidP="00AA0CF0">
            <w:pPr>
              <w:keepLines/>
              <w:ind w:left="0"/>
            </w:pPr>
            <w:r>
              <w:t>O</w:t>
            </w:r>
          </w:p>
        </w:tc>
        <w:tc>
          <w:tcPr>
            <w:tcW w:w="1364" w:type="dxa"/>
          </w:tcPr>
          <w:p w14:paraId="7DED10D1" w14:textId="77777777" w:rsidR="0060130F" w:rsidRDefault="0088764D" w:rsidP="00AA0CF0">
            <w:pPr>
              <w:keepLines/>
              <w:ind w:left="0"/>
            </w:pPr>
            <w:r>
              <w:t>S</w:t>
            </w:r>
          </w:p>
        </w:tc>
      </w:tr>
      <w:tr w:rsidR="0060130F" w14:paraId="6A07618B" w14:textId="77777777" w:rsidTr="00AA0CF0">
        <w:trPr>
          <w:trHeight w:val="313"/>
        </w:trPr>
        <w:tc>
          <w:tcPr>
            <w:tcW w:w="2160" w:type="dxa"/>
          </w:tcPr>
          <w:p w14:paraId="61352A26" w14:textId="77777777" w:rsidR="0060130F" w:rsidRDefault="0060130F" w:rsidP="00AA0CF0">
            <w:pPr>
              <w:keepLines/>
              <w:ind w:left="0"/>
            </w:pPr>
            <w:r>
              <w:t>CONCATSMSREF</w:t>
            </w:r>
          </w:p>
        </w:tc>
        <w:tc>
          <w:tcPr>
            <w:tcW w:w="3168" w:type="dxa"/>
          </w:tcPr>
          <w:p w14:paraId="4F9EE026" w14:textId="77777777" w:rsidR="0060130F" w:rsidRDefault="0060130F" w:rsidP="00AA0CF0">
            <w:pPr>
              <w:keepLines/>
              <w:ind w:left="0"/>
            </w:pPr>
            <w:r>
              <w:t>For concatenated messages</w:t>
            </w:r>
            <w:r>
              <w:br/>
              <w:t>Specifies a numeric reference number, 0 – 255</w:t>
            </w:r>
          </w:p>
          <w:p w14:paraId="1D0A04AC" w14:textId="77777777" w:rsidR="0060130F" w:rsidRDefault="0060130F" w:rsidP="00AA0CF0">
            <w:pPr>
              <w:keepLines/>
              <w:ind w:left="0"/>
            </w:pPr>
            <w:r>
              <w:t>Not needed to send long messages.</w:t>
            </w:r>
          </w:p>
        </w:tc>
        <w:tc>
          <w:tcPr>
            <w:tcW w:w="1813" w:type="dxa"/>
          </w:tcPr>
          <w:p w14:paraId="2461FF6C" w14:textId="77777777" w:rsidR="0060130F" w:rsidRDefault="0088764D" w:rsidP="00AA0CF0">
            <w:pPr>
              <w:keepLines/>
              <w:ind w:left="0"/>
            </w:pPr>
            <w:r>
              <w:t>O</w:t>
            </w:r>
          </w:p>
        </w:tc>
        <w:tc>
          <w:tcPr>
            <w:tcW w:w="1364" w:type="dxa"/>
          </w:tcPr>
          <w:p w14:paraId="5E9089E8" w14:textId="77777777" w:rsidR="0060130F" w:rsidRDefault="0088764D" w:rsidP="00AA0CF0">
            <w:pPr>
              <w:keepLines/>
              <w:ind w:left="0"/>
            </w:pPr>
            <w:r>
              <w:t>S</w:t>
            </w:r>
            <w:proofErr w:type="gramStart"/>
            <w:r>
              <w:t>,R</w:t>
            </w:r>
            <w:proofErr w:type="gramEnd"/>
          </w:p>
        </w:tc>
      </w:tr>
      <w:tr w:rsidR="0060130F" w14:paraId="325B906F" w14:textId="77777777" w:rsidTr="00AA0CF0">
        <w:trPr>
          <w:trHeight w:val="329"/>
        </w:trPr>
        <w:tc>
          <w:tcPr>
            <w:tcW w:w="2160" w:type="dxa"/>
          </w:tcPr>
          <w:p w14:paraId="383610A6" w14:textId="77777777" w:rsidR="0060130F" w:rsidRDefault="0060130F" w:rsidP="00AA0CF0">
            <w:pPr>
              <w:keepLines/>
              <w:ind w:left="0"/>
            </w:pPr>
            <w:r>
              <w:t>CONCATSMSSEQ</w:t>
            </w:r>
          </w:p>
        </w:tc>
        <w:tc>
          <w:tcPr>
            <w:tcW w:w="3168" w:type="dxa"/>
          </w:tcPr>
          <w:p w14:paraId="0D299383" w14:textId="77777777" w:rsidR="0060130F" w:rsidRDefault="0060130F" w:rsidP="00AA0CF0">
            <w:pPr>
              <w:keepLines/>
              <w:ind w:left="0"/>
            </w:pPr>
            <w:r>
              <w:t>For concatenated messages</w:t>
            </w:r>
          </w:p>
          <w:p w14:paraId="0F0CCEF3" w14:textId="77777777" w:rsidR="0060130F" w:rsidRDefault="0060130F" w:rsidP="00AA0CF0">
            <w:pPr>
              <w:keepLines/>
              <w:ind w:left="0"/>
            </w:pPr>
            <w:r>
              <w:t>Specifies sequence number for this message part</w:t>
            </w:r>
          </w:p>
          <w:p w14:paraId="796C0941" w14:textId="77777777" w:rsidR="0060130F" w:rsidRDefault="0060130F" w:rsidP="00AA0CF0">
            <w:pPr>
              <w:keepLines/>
              <w:ind w:left="0"/>
            </w:pPr>
            <w:r>
              <w:t>Not needed to send long messages.</w:t>
            </w:r>
          </w:p>
        </w:tc>
        <w:tc>
          <w:tcPr>
            <w:tcW w:w="1813" w:type="dxa"/>
          </w:tcPr>
          <w:p w14:paraId="40ABFFAB" w14:textId="77777777" w:rsidR="0060130F" w:rsidRDefault="0088764D" w:rsidP="00AA0CF0">
            <w:pPr>
              <w:keepLines/>
              <w:ind w:left="0"/>
            </w:pPr>
            <w:r>
              <w:t>O</w:t>
            </w:r>
          </w:p>
        </w:tc>
        <w:tc>
          <w:tcPr>
            <w:tcW w:w="1364" w:type="dxa"/>
          </w:tcPr>
          <w:p w14:paraId="217C231B" w14:textId="77777777" w:rsidR="0060130F" w:rsidRDefault="0088764D" w:rsidP="00AA0CF0">
            <w:pPr>
              <w:keepLines/>
              <w:ind w:left="0"/>
            </w:pPr>
            <w:r>
              <w:t>S</w:t>
            </w:r>
            <w:proofErr w:type="gramStart"/>
            <w:r>
              <w:t>,R</w:t>
            </w:r>
            <w:proofErr w:type="gramEnd"/>
          </w:p>
        </w:tc>
      </w:tr>
      <w:tr w:rsidR="0060130F" w14:paraId="6C11D54B" w14:textId="77777777" w:rsidTr="00AA0CF0">
        <w:trPr>
          <w:trHeight w:val="313"/>
        </w:trPr>
        <w:tc>
          <w:tcPr>
            <w:tcW w:w="2160" w:type="dxa"/>
          </w:tcPr>
          <w:p w14:paraId="7DC0D30E" w14:textId="77777777" w:rsidR="0060130F" w:rsidRDefault="0060130F" w:rsidP="00AA0CF0">
            <w:pPr>
              <w:keepLines/>
              <w:ind w:left="0"/>
            </w:pPr>
            <w:r>
              <w:t>CONCATSMSMAX</w:t>
            </w:r>
          </w:p>
        </w:tc>
        <w:tc>
          <w:tcPr>
            <w:tcW w:w="3168" w:type="dxa"/>
          </w:tcPr>
          <w:p w14:paraId="696DAD08" w14:textId="77777777" w:rsidR="0060130F" w:rsidRDefault="0060130F" w:rsidP="00AA0CF0">
            <w:pPr>
              <w:keepLines/>
              <w:ind w:left="0"/>
            </w:pPr>
            <w:r>
              <w:t>For concatenated messages</w:t>
            </w:r>
          </w:p>
          <w:p w14:paraId="2F93E9F1" w14:textId="77777777" w:rsidR="0060130F" w:rsidRDefault="0060130F" w:rsidP="00AA0CF0">
            <w:pPr>
              <w:keepLines/>
              <w:ind w:left="0"/>
            </w:pPr>
            <w:r>
              <w:t>Specifies total number of parts for this message</w:t>
            </w:r>
          </w:p>
          <w:p w14:paraId="58829AD1" w14:textId="77777777" w:rsidR="0060130F" w:rsidRDefault="0060130F" w:rsidP="00AA0CF0">
            <w:pPr>
              <w:keepLines/>
              <w:ind w:left="0"/>
            </w:pPr>
            <w:r>
              <w:t>Not needed to send long messages.</w:t>
            </w:r>
          </w:p>
        </w:tc>
        <w:tc>
          <w:tcPr>
            <w:tcW w:w="1813" w:type="dxa"/>
          </w:tcPr>
          <w:p w14:paraId="257A1CB8" w14:textId="77777777" w:rsidR="0060130F" w:rsidRDefault="0088764D" w:rsidP="00AA0CF0">
            <w:pPr>
              <w:keepLines/>
              <w:ind w:left="0"/>
            </w:pPr>
            <w:r>
              <w:t>O</w:t>
            </w:r>
          </w:p>
        </w:tc>
        <w:tc>
          <w:tcPr>
            <w:tcW w:w="1364" w:type="dxa"/>
          </w:tcPr>
          <w:p w14:paraId="58AC7BAF" w14:textId="77777777" w:rsidR="0060130F" w:rsidRDefault="0088764D" w:rsidP="00AA0CF0">
            <w:pPr>
              <w:keepLines/>
              <w:ind w:left="0"/>
            </w:pPr>
            <w:r>
              <w:t>S</w:t>
            </w:r>
            <w:proofErr w:type="gramStart"/>
            <w:r>
              <w:t>,R</w:t>
            </w:r>
            <w:proofErr w:type="gramEnd"/>
          </w:p>
        </w:tc>
      </w:tr>
    </w:tbl>
    <w:p w14:paraId="03308D98" w14:textId="77777777" w:rsidR="005E76AE" w:rsidRPr="009F64F3" w:rsidRDefault="005E76AE" w:rsidP="0088764D">
      <w:pPr>
        <w:ind w:left="0"/>
      </w:pPr>
    </w:p>
    <w:sectPr w:rsidR="005E76AE" w:rsidRPr="009F64F3" w:rsidSect="00E90710">
      <w:headerReference w:type="default" r:id="rId11"/>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D6096" w14:textId="77777777" w:rsidR="000A23FA" w:rsidRDefault="000A23FA">
      <w:r>
        <w:separator/>
      </w:r>
    </w:p>
  </w:endnote>
  <w:endnote w:type="continuationSeparator" w:id="0">
    <w:p w14:paraId="39384C1B" w14:textId="77777777" w:rsidR="000A23FA" w:rsidRDefault="000A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4B0B2" w14:textId="77777777" w:rsidR="000A23FA" w:rsidRDefault="000A23FA">
      <w:r>
        <w:separator/>
      </w:r>
    </w:p>
  </w:footnote>
  <w:footnote w:type="continuationSeparator" w:id="0">
    <w:p w14:paraId="552D9915" w14:textId="77777777" w:rsidR="000A23FA" w:rsidRDefault="000A23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5B493" w14:textId="1AB838EA" w:rsidR="000A23FA" w:rsidRDefault="001F3BA2">
    <w:pPr>
      <w:pStyle w:val="Sidhuvud"/>
    </w:pPr>
    <w:r>
      <w:rPr>
        <w:noProof/>
        <w:lang w:val="sv-SE"/>
      </w:rPr>
      <w:drawing>
        <wp:anchor distT="0" distB="0" distL="114300" distR="114300" simplePos="0" relativeHeight="251658240" behindDoc="0" locked="0" layoutInCell="1" allowOverlap="1" wp14:anchorId="74A9147B" wp14:editId="72999F0A">
          <wp:simplePos x="0" y="0"/>
          <wp:positionH relativeFrom="column">
            <wp:posOffset>-114300</wp:posOffset>
          </wp:positionH>
          <wp:positionV relativeFrom="paragraph">
            <wp:posOffset>10160</wp:posOffset>
          </wp:positionV>
          <wp:extent cx="2032000" cy="228600"/>
          <wp:effectExtent l="0" t="0" r="0" b="0"/>
          <wp:wrapNone/>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228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A649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5E7401"/>
    <w:multiLevelType w:val="multilevel"/>
    <w:tmpl w:val="D83C252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
    <w:nsid w:val="14343E8A"/>
    <w:multiLevelType w:val="multilevel"/>
    <w:tmpl w:val="5CFA5E36"/>
    <w:lvl w:ilvl="0">
      <w:start w:val="1"/>
      <w:numFmt w:val="decimal"/>
      <w:pStyle w:val="FormatmallFlernivlista"/>
      <w:lvlText w:val="%1."/>
      <w:lvlJc w:val="left"/>
      <w:pPr>
        <w:tabs>
          <w:tab w:val="num" w:pos="0"/>
        </w:tabs>
        <w:ind w:left="0" w:firstLine="0"/>
      </w:pPr>
      <w:rPr>
        <w:rFonts w:hint="default"/>
      </w:rPr>
    </w:lvl>
    <w:lvl w:ilvl="1">
      <w:start w:val="1"/>
      <w:numFmt w:val="decimal"/>
      <w:pStyle w:val="Rubrik2"/>
      <w:lvlText w:val="%1.%2."/>
      <w:lvlJc w:val="left"/>
      <w:pPr>
        <w:tabs>
          <w:tab w:val="num" w:pos="0"/>
        </w:tabs>
        <w:ind w:left="0" w:firstLine="0"/>
      </w:pPr>
      <w:rPr>
        <w:rFonts w:hint="default"/>
      </w:rPr>
    </w:lvl>
    <w:lvl w:ilvl="2">
      <w:start w:val="1"/>
      <w:numFmt w:val="decimal"/>
      <w:pStyle w:val="Rubrik3"/>
      <w:lvlText w:val="%1.%2.%3."/>
      <w:lvlJc w:val="left"/>
      <w:pPr>
        <w:tabs>
          <w:tab w:val="num" w:pos="0"/>
        </w:tabs>
        <w:ind w:left="0" w:firstLine="0"/>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
    <w:nsid w:val="183F5157"/>
    <w:multiLevelType w:val="multilevel"/>
    <w:tmpl w:val="13C003A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4">
    <w:nsid w:val="1F9715C0"/>
    <w:multiLevelType w:val="hybridMultilevel"/>
    <w:tmpl w:val="1D9EBBAA"/>
    <w:lvl w:ilvl="0" w:tplc="041D0001">
      <w:start w:val="1"/>
      <w:numFmt w:val="bullet"/>
      <w:lvlText w:val=""/>
      <w:lvlJc w:val="left"/>
      <w:pPr>
        <w:tabs>
          <w:tab w:val="num" w:pos="1854"/>
        </w:tabs>
        <w:ind w:left="1854" w:hanging="360"/>
      </w:pPr>
      <w:rPr>
        <w:rFonts w:ascii="Symbol" w:hAnsi="Symbol" w:hint="default"/>
      </w:rPr>
    </w:lvl>
    <w:lvl w:ilvl="1" w:tplc="041D0003" w:tentative="1">
      <w:start w:val="1"/>
      <w:numFmt w:val="bullet"/>
      <w:lvlText w:val="o"/>
      <w:lvlJc w:val="left"/>
      <w:pPr>
        <w:tabs>
          <w:tab w:val="num" w:pos="2574"/>
        </w:tabs>
        <w:ind w:left="2574" w:hanging="360"/>
      </w:pPr>
      <w:rPr>
        <w:rFonts w:ascii="Courier New" w:hAnsi="Courier New" w:cs="Courier New" w:hint="default"/>
      </w:rPr>
    </w:lvl>
    <w:lvl w:ilvl="2" w:tplc="041D0005" w:tentative="1">
      <w:start w:val="1"/>
      <w:numFmt w:val="bullet"/>
      <w:lvlText w:val=""/>
      <w:lvlJc w:val="left"/>
      <w:pPr>
        <w:tabs>
          <w:tab w:val="num" w:pos="3294"/>
        </w:tabs>
        <w:ind w:left="3294" w:hanging="360"/>
      </w:pPr>
      <w:rPr>
        <w:rFonts w:ascii="Wingdings" w:hAnsi="Wingdings" w:hint="default"/>
      </w:rPr>
    </w:lvl>
    <w:lvl w:ilvl="3" w:tplc="041D0001" w:tentative="1">
      <w:start w:val="1"/>
      <w:numFmt w:val="bullet"/>
      <w:lvlText w:val=""/>
      <w:lvlJc w:val="left"/>
      <w:pPr>
        <w:tabs>
          <w:tab w:val="num" w:pos="4014"/>
        </w:tabs>
        <w:ind w:left="4014" w:hanging="360"/>
      </w:pPr>
      <w:rPr>
        <w:rFonts w:ascii="Symbol" w:hAnsi="Symbol" w:hint="default"/>
      </w:rPr>
    </w:lvl>
    <w:lvl w:ilvl="4" w:tplc="041D0003" w:tentative="1">
      <w:start w:val="1"/>
      <w:numFmt w:val="bullet"/>
      <w:lvlText w:val="o"/>
      <w:lvlJc w:val="left"/>
      <w:pPr>
        <w:tabs>
          <w:tab w:val="num" w:pos="4734"/>
        </w:tabs>
        <w:ind w:left="4734" w:hanging="360"/>
      </w:pPr>
      <w:rPr>
        <w:rFonts w:ascii="Courier New" w:hAnsi="Courier New" w:cs="Courier New" w:hint="default"/>
      </w:rPr>
    </w:lvl>
    <w:lvl w:ilvl="5" w:tplc="041D0005" w:tentative="1">
      <w:start w:val="1"/>
      <w:numFmt w:val="bullet"/>
      <w:lvlText w:val=""/>
      <w:lvlJc w:val="left"/>
      <w:pPr>
        <w:tabs>
          <w:tab w:val="num" w:pos="5454"/>
        </w:tabs>
        <w:ind w:left="5454" w:hanging="360"/>
      </w:pPr>
      <w:rPr>
        <w:rFonts w:ascii="Wingdings" w:hAnsi="Wingdings" w:hint="default"/>
      </w:rPr>
    </w:lvl>
    <w:lvl w:ilvl="6" w:tplc="041D0001" w:tentative="1">
      <w:start w:val="1"/>
      <w:numFmt w:val="bullet"/>
      <w:lvlText w:val=""/>
      <w:lvlJc w:val="left"/>
      <w:pPr>
        <w:tabs>
          <w:tab w:val="num" w:pos="6174"/>
        </w:tabs>
        <w:ind w:left="6174" w:hanging="360"/>
      </w:pPr>
      <w:rPr>
        <w:rFonts w:ascii="Symbol" w:hAnsi="Symbol" w:hint="default"/>
      </w:rPr>
    </w:lvl>
    <w:lvl w:ilvl="7" w:tplc="041D0003" w:tentative="1">
      <w:start w:val="1"/>
      <w:numFmt w:val="bullet"/>
      <w:lvlText w:val="o"/>
      <w:lvlJc w:val="left"/>
      <w:pPr>
        <w:tabs>
          <w:tab w:val="num" w:pos="6894"/>
        </w:tabs>
        <w:ind w:left="6894" w:hanging="360"/>
      </w:pPr>
      <w:rPr>
        <w:rFonts w:ascii="Courier New" w:hAnsi="Courier New" w:cs="Courier New" w:hint="default"/>
      </w:rPr>
    </w:lvl>
    <w:lvl w:ilvl="8" w:tplc="041D0005" w:tentative="1">
      <w:start w:val="1"/>
      <w:numFmt w:val="bullet"/>
      <w:lvlText w:val=""/>
      <w:lvlJc w:val="left"/>
      <w:pPr>
        <w:tabs>
          <w:tab w:val="num" w:pos="7614"/>
        </w:tabs>
        <w:ind w:left="7614" w:hanging="360"/>
      </w:pPr>
      <w:rPr>
        <w:rFonts w:ascii="Wingdings" w:hAnsi="Wingdings" w:hint="default"/>
      </w:rPr>
    </w:lvl>
  </w:abstractNum>
  <w:abstractNum w:abstractNumId="5">
    <w:nsid w:val="281E4E93"/>
    <w:multiLevelType w:val="multilevel"/>
    <w:tmpl w:val="3CACDF4A"/>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6">
    <w:nsid w:val="2A344EA5"/>
    <w:multiLevelType w:val="multilevel"/>
    <w:tmpl w:val="FCE697C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96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720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7">
    <w:nsid w:val="37C6781F"/>
    <w:multiLevelType w:val="multilevel"/>
    <w:tmpl w:val="E034B2AC"/>
    <w:lvl w:ilvl="0">
      <w:start w:val="1"/>
      <w:numFmt w:val="decimal"/>
      <w:lvlText w:val="%1."/>
      <w:lvlJc w:val="left"/>
      <w:pPr>
        <w:tabs>
          <w:tab w:val="num" w:pos="1440"/>
        </w:tabs>
        <w:ind w:left="1080" w:hanging="360"/>
      </w:pPr>
      <w:rPr>
        <w:b/>
        <w:sz w:val="24"/>
        <w:szCs w:val="24"/>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96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720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8">
    <w:nsid w:val="39B51DC1"/>
    <w:multiLevelType w:val="multilevel"/>
    <w:tmpl w:val="704C9FF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57" w:firstLine="3"/>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9">
    <w:nsid w:val="3F4A3DE2"/>
    <w:multiLevelType w:val="multilevel"/>
    <w:tmpl w:val="13C003A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0">
    <w:nsid w:val="565A735C"/>
    <w:multiLevelType w:val="multilevel"/>
    <w:tmpl w:val="704C9FF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57" w:firstLine="3"/>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1">
    <w:nsid w:val="59DC0773"/>
    <w:multiLevelType w:val="multilevel"/>
    <w:tmpl w:val="A0F8CC7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2">
    <w:nsid w:val="5F9E6C8B"/>
    <w:multiLevelType w:val="multilevel"/>
    <w:tmpl w:val="D442888C"/>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3">
    <w:nsid w:val="64B305EC"/>
    <w:multiLevelType w:val="multilevel"/>
    <w:tmpl w:val="09846E1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57" w:hanging="35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4">
    <w:nsid w:val="665B042E"/>
    <w:multiLevelType w:val="hybridMultilevel"/>
    <w:tmpl w:val="219E365C"/>
    <w:lvl w:ilvl="0" w:tplc="041D000F">
      <w:start w:val="1"/>
      <w:numFmt w:val="decimal"/>
      <w:lvlText w:val="%1."/>
      <w:lvlJc w:val="left"/>
      <w:pPr>
        <w:tabs>
          <w:tab w:val="num" w:pos="1854"/>
        </w:tabs>
        <w:ind w:left="1854" w:hanging="360"/>
      </w:pPr>
    </w:lvl>
    <w:lvl w:ilvl="1" w:tplc="041D0019" w:tentative="1">
      <w:start w:val="1"/>
      <w:numFmt w:val="lowerLetter"/>
      <w:lvlText w:val="%2."/>
      <w:lvlJc w:val="left"/>
      <w:pPr>
        <w:tabs>
          <w:tab w:val="num" w:pos="2574"/>
        </w:tabs>
        <w:ind w:left="2574" w:hanging="360"/>
      </w:pPr>
    </w:lvl>
    <w:lvl w:ilvl="2" w:tplc="041D001B" w:tentative="1">
      <w:start w:val="1"/>
      <w:numFmt w:val="lowerRoman"/>
      <w:lvlText w:val="%3."/>
      <w:lvlJc w:val="right"/>
      <w:pPr>
        <w:tabs>
          <w:tab w:val="num" w:pos="3294"/>
        </w:tabs>
        <w:ind w:left="3294" w:hanging="180"/>
      </w:pPr>
    </w:lvl>
    <w:lvl w:ilvl="3" w:tplc="041D000F" w:tentative="1">
      <w:start w:val="1"/>
      <w:numFmt w:val="decimal"/>
      <w:lvlText w:val="%4."/>
      <w:lvlJc w:val="left"/>
      <w:pPr>
        <w:tabs>
          <w:tab w:val="num" w:pos="4014"/>
        </w:tabs>
        <w:ind w:left="4014" w:hanging="360"/>
      </w:pPr>
    </w:lvl>
    <w:lvl w:ilvl="4" w:tplc="041D0019" w:tentative="1">
      <w:start w:val="1"/>
      <w:numFmt w:val="lowerLetter"/>
      <w:lvlText w:val="%5."/>
      <w:lvlJc w:val="left"/>
      <w:pPr>
        <w:tabs>
          <w:tab w:val="num" w:pos="4734"/>
        </w:tabs>
        <w:ind w:left="4734" w:hanging="360"/>
      </w:pPr>
    </w:lvl>
    <w:lvl w:ilvl="5" w:tplc="041D001B" w:tentative="1">
      <w:start w:val="1"/>
      <w:numFmt w:val="lowerRoman"/>
      <w:lvlText w:val="%6."/>
      <w:lvlJc w:val="right"/>
      <w:pPr>
        <w:tabs>
          <w:tab w:val="num" w:pos="5454"/>
        </w:tabs>
        <w:ind w:left="5454" w:hanging="180"/>
      </w:pPr>
    </w:lvl>
    <w:lvl w:ilvl="6" w:tplc="041D000F" w:tentative="1">
      <w:start w:val="1"/>
      <w:numFmt w:val="decimal"/>
      <w:lvlText w:val="%7."/>
      <w:lvlJc w:val="left"/>
      <w:pPr>
        <w:tabs>
          <w:tab w:val="num" w:pos="6174"/>
        </w:tabs>
        <w:ind w:left="6174" w:hanging="360"/>
      </w:pPr>
    </w:lvl>
    <w:lvl w:ilvl="7" w:tplc="041D0019" w:tentative="1">
      <w:start w:val="1"/>
      <w:numFmt w:val="lowerLetter"/>
      <w:lvlText w:val="%8."/>
      <w:lvlJc w:val="left"/>
      <w:pPr>
        <w:tabs>
          <w:tab w:val="num" w:pos="6894"/>
        </w:tabs>
        <w:ind w:left="6894" w:hanging="360"/>
      </w:pPr>
    </w:lvl>
    <w:lvl w:ilvl="8" w:tplc="041D001B" w:tentative="1">
      <w:start w:val="1"/>
      <w:numFmt w:val="lowerRoman"/>
      <w:lvlText w:val="%9."/>
      <w:lvlJc w:val="right"/>
      <w:pPr>
        <w:tabs>
          <w:tab w:val="num" w:pos="7614"/>
        </w:tabs>
        <w:ind w:left="7614" w:hanging="180"/>
      </w:pPr>
    </w:lvl>
  </w:abstractNum>
  <w:num w:numId="1">
    <w:abstractNumId w:val="2"/>
  </w:num>
  <w:num w:numId="2">
    <w:abstractNumId w:val="7"/>
  </w:num>
  <w:num w:numId="3">
    <w:abstractNumId w:val="6"/>
  </w:num>
  <w:num w:numId="4">
    <w:abstractNumId w:val="12"/>
  </w:num>
  <w:num w:numId="5">
    <w:abstractNumId w:val="9"/>
  </w:num>
  <w:num w:numId="6">
    <w:abstractNumId w:val="3"/>
  </w:num>
  <w:num w:numId="7">
    <w:abstractNumId w:val="8"/>
  </w:num>
  <w:num w:numId="8">
    <w:abstractNumId w:val="10"/>
  </w:num>
  <w:num w:numId="9">
    <w:abstractNumId w:val="13"/>
  </w:num>
  <w:num w:numId="10">
    <w:abstractNumId w:val="1"/>
  </w:num>
  <w:num w:numId="11">
    <w:abstractNumId w:val="5"/>
  </w:num>
  <w:num w:numId="12">
    <w:abstractNumId w:val="11"/>
  </w:num>
  <w:num w:numId="13">
    <w:abstractNumId w:val="14"/>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F3"/>
    <w:rsid w:val="00046104"/>
    <w:rsid w:val="000A23FA"/>
    <w:rsid w:val="000D13DC"/>
    <w:rsid w:val="001227D1"/>
    <w:rsid w:val="00193FE7"/>
    <w:rsid w:val="001954AB"/>
    <w:rsid w:val="001E001A"/>
    <w:rsid w:val="001F3BA2"/>
    <w:rsid w:val="00233104"/>
    <w:rsid w:val="002E640E"/>
    <w:rsid w:val="00404034"/>
    <w:rsid w:val="00517D04"/>
    <w:rsid w:val="00524CA6"/>
    <w:rsid w:val="00525CF3"/>
    <w:rsid w:val="00596031"/>
    <w:rsid w:val="005A2C87"/>
    <w:rsid w:val="005E731F"/>
    <w:rsid w:val="005E76AE"/>
    <w:rsid w:val="0060130F"/>
    <w:rsid w:val="00655AC5"/>
    <w:rsid w:val="006707B8"/>
    <w:rsid w:val="0068649C"/>
    <w:rsid w:val="00703749"/>
    <w:rsid w:val="0071169C"/>
    <w:rsid w:val="0071615F"/>
    <w:rsid w:val="00752F2C"/>
    <w:rsid w:val="00754395"/>
    <w:rsid w:val="007B510C"/>
    <w:rsid w:val="00810C0F"/>
    <w:rsid w:val="0088764D"/>
    <w:rsid w:val="008C5C60"/>
    <w:rsid w:val="00974879"/>
    <w:rsid w:val="009F64F3"/>
    <w:rsid w:val="00A053A4"/>
    <w:rsid w:val="00A304AB"/>
    <w:rsid w:val="00A36268"/>
    <w:rsid w:val="00A54656"/>
    <w:rsid w:val="00AA0CF0"/>
    <w:rsid w:val="00AB2033"/>
    <w:rsid w:val="00B7442D"/>
    <w:rsid w:val="00BE49C0"/>
    <w:rsid w:val="00BF035D"/>
    <w:rsid w:val="00BF36A1"/>
    <w:rsid w:val="00BF5B8B"/>
    <w:rsid w:val="00D04F59"/>
    <w:rsid w:val="00D05348"/>
    <w:rsid w:val="00D12643"/>
    <w:rsid w:val="00D23FF4"/>
    <w:rsid w:val="00D26872"/>
    <w:rsid w:val="00D3348C"/>
    <w:rsid w:val="00E90710"/>
    <w:rsid w:val="00E926A5"/>
    <w:rsid w:val="00E968BE"/>
    <w:rsid w:val="00F4139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A41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710"/>
    <w:pPr>
      <w:spacing w:before="120" w:after="60"/>
      <w:ind w:left="1134"/>
    </w:pPr>
    <w:rPr>
      <w:sz w:val="22"/>
      <w:szCs w:val="22"/>
      <w:lang w:val="en-GB"/>
    </w:rPr>
  </w:style>
  <w:style w:type="paragraph" w:styleId="Rubrik1">
    <w:name w:val="heading 1"/>
    <w:basedOn w:val="Normal"/>
    <w:next w:val="Normal"/>
    <w:qFormat/>
    <w:rsid w:val="005E731F"/>
    <w:pPr>
      <w:keepNext/>
      <w:spacing w:before="240"/>
      <w:ind w:left="0"/>
      <w:outlineLvl w:val="0"/>
    </w:pPr>
    <w:rPr>
      <w:rFonts w:ascii="Arial" w:hAnsi="Arial" w:cs="Arial"/>
      <w:b/>
      <w:bCs/>
      <w:kern w:val="32"/>
      <w:sz w:val="32"/>
      <w:szCs w:val="32"/>
    </w:rPr>
  </w:style>
  <w:style w:type="paragraph" w:styleId="Rubrik2">
    <w:name w:val="heading 2"/>
    <w:basedOn w:val="Normal"/>
    <w:next w:val="Normal"/>
    <w:qFormat/>
    <w:rsid w:val="001227D1"/>
    <w:pPr>
      <w:keepNext/>
      <w:numPr>
        <w:ilvl w:val="1"/>
        <w:numId w:val="1"/>
      </w:numPr>
      <w:tabs>
        <w:tab w:val="left" w:pos="567"/>
      </w:tabs>
      <w:spacing w:before="240"/>
      <w:outlineLvl w:val="1"/>
    </w:pPr>
    <w:rPr>
      <w:rFonts w:ascii="Arial" w:hAnsi="Arial" w:cs="Arial"/>
      <w:b/>
      <w:bCs/>
      <w:iCs/>
    </w:rPr>
  </w:style>
  <w:style w:type="paragraph" w:styleId="Rubrik3">
    <w:name w:val="heading 3"/>
    <w:basedOn w:val="Rubrik2"/>
    <w:next w:val="Normal"/>
    <w:qFormat/>
    <w:rsid w:val="001227D1"/>
    <w:pPr>
      <w:numPr>
        <w:ilvl w:val="2"/>
      </w:numPr>
      <w:outlineLvl w:val="2"/>
    </w:pPr>
    <w:rPr>
      <w:rFonts w:ascii="Times New Roman" w:hAnsi="Times New Roman"/>
      <w:bCs w:val="0"/>
    </w:rPr>
  </w:style>
  <w:style w:type="character" w:default="1" w:styleId="Standardstycketyp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FormatmallFlernivlista">
    <w:name w:val="Formatmall Flernivålista"/>
    <w:rsid w:val="001227D1"/>
    <w:pPr>
      <w:numPr>
        <w:numId w:val="1"/>
      </w:numPr>
      <w:spacing w:before="240"/>
    </w:pPr>
    <w:rPr>
      <w:rFonts w:ascii="Arial" w:hAnsi="Arial" w:cs="Arial"/>
      <w:b/>
      <w:bCs/>
      <w:i/>
      <w:iCs/>
      <w:sz w:val="24"/>
      <w:szCs w:val="24"/>
    </w:rPr>
  </w:style>
  <w:style w:type="paragraph" w:customStyle="1" w:styleId="Formatmall1">
    <w:name w:val="Formatmall1"/>
    <w:basedOn w:val="FormatmallFlernivlista"/>
    <w:rsid w:val="001227D1"/>
    <w:pPr>
      <w:tabs>
        <w:tab w:val="left" w:pos="567"/>
      </w:tabs>
    </w:pPr>
    <w:rPr>
      <w:i w:val="0"/>
    </w:rPr>
  </w:style>
  <w:style w:type="table" w:styleId="Tabellrutnt">
    <w:name w:val="Table Grid"/>
    <w:basedOn w:val="Normaltabell"/>
    <w:rsid w:val="00810C0F"/>
    <w:pPr>
      <w:keepLines/>
      <w:spacing w:before="6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mallVnster0cm">
    <w:name w:val="Formatmall Vänster:  0 cm"/>
    <w:basedOn w:val="Normal"/>
    <w:rsid w:val="0068649C"/>
    <w:pPr>
      <w:ind w:left="0"/>
    </w:pPr>
    <w:rPr>
      <w:szCs w:val="20"/>
    </w:rPr>
  </w:style>
  <w:style w:type="paragraph" w:customStyle="1" w:styleId="FormatmallFetVnster0cm">
    <w:name w:val="Formatmall Fet Vänster:  0 cm"/>
    <w:basedOn w:val="Normal"/>
    <w:rsid w:val="005E76AE"/>
    <w:pPr>
      <w:ind w:left="0"/>
    </w:pPr>
    <w:rPr>
      <w:b/>
      <w:bCs/>
      <w:szCs w:val="20"/>
    </w:rPr>
  </w:style>
  <w:style w:type="character" w:styleId="Hyperlnk">
    <w:name w:val="Hyperlink"/>
    <w:rsid w:val="00D12643"/>
    <w:rPr>
      <w:rFonts w:ascii="Courier New" w:hAnsi="Courier New"/>
      <w:color w:val="auto"/>
      <w:u w:val="none"/>
    </w:rPr>
  </w:style>
  <w:style w:type="paragraph" w:styleId="Sidhuvud">
    <w:name w:val="header"/>
    <w:basedOn w:val="Normal"/>
    <w:rsid w:val="00E90710"/>
    <w:pPr>
      <w:tabs>
        <w:tab w:val="center" w:pos="4536"/>
        <w:tab w:val="right" w:pos="9072"/>
      </w:tabs>
    </w:pPr>
  </w:style>
  <w:style w:type="paragraph" w:styleId="Sidfot">
    <w:name w:val="footer"/>
    <w:basedOn w:val="Normal"/>
    <w:rsid w:val="00E90710"/>
    <w:pPr>
      <w:tabs>
        <w:tab w:val="center" w:pos="4536"/>
        <w:tab w:val="right" w:pos="9072"/>
      </w:tabs>
    </w:pPr>
  </w:style>
  <w:style w:type="paragraph" w:styleId="Innehll1">
    <w:name w:val="toc 1"/>
    <w:basedOn w:val="Normal"/>
    <w:next w:val="Normal"/>
    <w:autoRedefine/>
    <w:semiHidden/>
    <w:rsid w:val="00810C0F"/>
    <w:pPr>
      <w:spacing w:before="360" w:after="0"/>
      <w:ind w:left="0"/>
    </w:pPr>
    <w:rPr>
      <w:rFonts w:ascii="Arial" w:hAnsi="Arial" w:cs="Arial"/>
      <w:b/>
      <w:bCs/>
      <w:caps/>
      <w:sz w:val="24"/>
      <w:szCs w:val="24"/>
    </w:rPr>
  </w:style>
  <w:style w:type="paragraph" w:styleId="Innehll2">
    <w:name w:val="toc 2"/>
    <w:basedOn w:val="Normal"/>
    <w:next w:val="Normal"/>
    <w:autoRedefine/>
    <w:semiHidden/>
    <w:rsid w:val="00810C0F"/>
    <w:pPr>
      <w:spacing w:before="240" w:after="0"/>
      <w:ind w:left="0"/>
    </w:pPr>
    <w:rPr>
      <w:b/>
      <w:bCs/>
      <w:sz w:val="20"/>
      <w:szCs w:val="20"/>
    </w:rPr>
  </w:style>
  <w:style w:type="paragraph" w:styleId="Innehll3">
    <w:name w:val="toc 3"/>
    <w:basedOn w:val="Normal"/>
    <w:next w:val="Normal"/>
    <w:autoRedefine/>
    <w:semiHidden/>
    <w:rsid w:val="00810C0F"/>
    <w:pPr>
      <w:spacing w:before="0" w:after="0"/>
      <w:ind w:left="220"/>
    </w:pPr>
    <w:rPr>
      <w:sz w:val="20"/>
      <w:szCs w:val="20"/>
    </w:rPr>
  </w:style>
  <w:style w:type="paragraph" w:styleId="Innehll4">
    <w:name w:val="toc 4"/>
    <w:basedOn w:val="Normal"/>
    <w:next w:val="Normal"/>
    <w:autoRedefine/>
    <w:semiHidden/>
    <w:rsid w:val="00810C0F"/>
    <w:pPr>
      <w:spacing w:before="0" w:after="0"/>
      <w:ind w:left="440"/>
    </w:pPr>
    <w:rPr>
      <w:sz w:val="20"/>
      <w:szCs w:val="20"/>
    </w:rPr>
  </w:style>
  <w:style w:type="paragraph" w:styleId="Innehll5">
    <w:name w:val="toc 5"/>
    <w:basedOn w:val="Normal"/>
    <w:next w:val="Normal"/>
    <w:autoRedefine/>
    <w:semiHidden/>
    <w:rsid w:val="00810C0F"/>
    <w:pPr>
      <w:spacing w:before="0" w:after="0"/>
      <w:ind w:left="660"/>
    </w:pPr>
    <w:rPr>
      <w:sz w:val="20"/>
      <w:szCs w:val="20"/>
    </w:rPr>
  </w:style>
  <w:style w:type="paragraph" w:styleId="Innehll6">
    <w:name w:val="toc 6"/>
    <w:basedOn w:val="Normal"/>
    <w:next w:val="Normal"/>
    <w:autoRedefine/>
    <w:semiHidden/>
    <w:rsid w:val="00810C0F"/>
    <w:pPr>
      <w:spacing w:before="0" w:after="0"/>
      <w:ind w:left="880"/>
    </w:pPr>
    <w:rPr>
      <w:sz w:val="20"/>
      <w:szCs w:val="20"/>
    </w:rPr>
  </w:style>
  <w:style w:type="paragraph" w:styleId="Innehll7">
    <w:name w:val="toc 7"/>
    <w:basedOn w:val="Normal"/>
    <w:next w:val="Normal"/>
    <w:autoRedefine/>
    <w:semiHidden/>
    <w:rsid w:val="00810C0F"/>
    <w:pPr>
      <w:spacing w:before="0" w:after="0"/>
      <w:ind w:left="1100"/>
    </w:pPr>
    <w:rPr>
      <w:sz w:val="20"/>
      <w:szCs w:val="20"/>
    </w:rPr>
  </w:style>
  <w:style w:type="paragraph" w:styleId="Innehll8">
    <w:name w:val="toc 8"/>
    <w:basedOn w:val="Normal"/>
    <w:next w:val="Normal"/>
    <w:autoRedefine/>
    <w:semiHidden/>
    <w:rsid w:val="00810C0F"/>
    <w:pPr>
      <w:spacing w:before="0" w:after="0"/>
      <w:ind w:left="1320"/>
    </w:pPr>
    <w:rPr>
      <w:sz w:val="20"/>
      <w:szCs w:val="20"/>
    </w:rPr>
  </w:style>
  <w:style w:type="paragraph" w:styleId="Innehll9">
    <w:name w:val="toc 9"/>
    <w:basedOn w:val="Normal"/>
    <w:next w:val="Normal"/>
    <w:autoRedefine/>
    <w:semiHidden/>
    <w:rsid w:val="00810C0F"/>
    <w:pPr>
      <w:spacing w:before="0" w:after="0"/>
      <w:ind w:left="1540"/>
    </w:pPr>
    <w:rPr>
      <w:sz w:val="20"/>
      <w:szCs w:val="20"/>
    </w:rPr>
  </w:style>
  <w:style w:type="paragraph" w:styleId="Bubbeltext">
    <w:name w:val="Balloon Text"/>
    <w:basedOn w:val="Normal"/>
    <w:link w:val="BubbeltextChar"/>
    <w:rsid w:val="00A053A4"/>
    <w:pPr>
      <w:spacing w:before="0" w:after="0"/>
    </w:pPr>
    <w:rPr>
      <w:rFonts w:ascii="Lucida Grande" w:hAnsi="Lucida Grande" w:cs="Lucida Grande"/>
      <w:sz w:val="18"/>
      <w:szCs w:val="18"/>
    </w:rPr>
  </w:style>
  <w:style w:type="character" w:customStyle="1" w:styleId="BubbeltextChar">
    <w:name w:val="Bubbeltext Char"/>
    <w:basedOn w:val="Standardstycketypsnitt"/>
    <w:link w:val="Bubbeltext"/>
    <w:rsid w:val="00A053A4"/>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710"/>
    <w:pPr>
      <w:spacing w:before="120" w:after="60"/>
      <w:ind w:left="1134"/>
    </w:pPr>
    <w:rPr>
      <w:sz w:val="22"/>
      <w:szCs w:val="22"/>
      <w:lang w:val="en-GB"/>
    </w:rPr>
  </w:style>
  <w:style w:type="paragraph" w:styleId="Rubrik1">
    <w:name w:val="heading 1"/>
    <w:basedOn w:val="Normal"/>
    <w:next w:val="Normal"/>
    <w:qFormat/>
    <w:rsid w:val="005E731F"/>
    <w:pPr>
      <w:keepNext/>
      <w:spacing w:before="240"/>
      <w:ind w:left="0"/>
      <w:outlineLvl w:val="0"/>
    </w:pPr>
    <w:rPr>
      <w:rFonts w:ascii="Arial" w:hAnsi="Arial" w:cs="Arial"/>
      <w:b/>
      <w:bCs/>
      <w:kern w:val="32"/>
      <w:sz w:val="32"/>
      <w:szCs w:val="32"/>
    </w:rPr>
  </w:style>
  <w:style w:type="paragraph" w:styleId="Rubrik2">
    <w:name w:val="heading 2"/>
    <w:basedOn w:val="Normal"/>
    <w:next w:val="Normal"/>
    <w:qFormat/>
    <w:rsid w:val="001227D1"/>
    <w:pPr>
      <w:keepNext/>
      <w:numPr>
        <w:ilvl w:val="1"/>
        <w:numId w:val="1"/>
      </w:numPr>
      <w:tabs>
        <w:tab w:val="left" w:pos="567"/>
      </w:tabs>
      <w:spacing w:before="240"/>
      <w:outlineLvl w:val="1"/>
    </w:pPr>
    <w:rPr>
      <w:rFonts w:ascii="Arial" w:hAnsi="Arial" w:cs="Arial"/>
      <w:b/>
      <w:bCs/>
      <w:iCs/>
    </w:rPr>
  </w:style>
  <w:style w:type="paragraph" w:styleId="Rubrik3">
    <w:name w:val="heading 3"/>
    <w:basedOn w:val="Rubrik2"/>
    <w:next w:val="Normal"/>
    <w:qFormat/>
    <w:rsid w:val="001227D1"/>
    <w:pPr>
      <w:numPr>
        <w:ilvl w:val="2"/>
      </w:numPr>
      <w:outlineLvl w:val="2"/>
    </w:pPr>
    <w:rPr>
      <w:rFonts w:ascii="Times New Roman" w:hAnsi="Times New Roman"/>
      <w:bCs w:val="0"/>
    </w:rPr>
  </w:style>
  <w:style w:type="character" w:default="1" w:styleId="Standardstycketyp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FormatmallFlernivlista">
    <w:name w:val="Formatmall Flernivålista"/>
    <w:rsid w:val="001227D1"/>
    <w:pPr>
      <w:numPr>
        <w:numId w:val="1"/>
      </w:numPr>
      <w:spacing w:before="240"/>
    </w:pPr>
    <w:rPr>
      <w:rFonts w:ascii="Arial" w:hAnsi="Arial" w:cs="Arial"/>
      <w:b/>
      <w:bCs/>
      <w:i/>
      <w:iCs/>
      <w:sz w:val="24"/>
      <w:szCs w:val="24"/>
    </w:rPr>
  </w:style>
  <w:style w:type="paragraph" w:customStyle="1" w:styleId="Formatmall1">
    <w:name w:val="Formatmall1"/>
    <w:basedOn w:val="FormatmallFlernivlista"/>
    <w:rsid w:val="001227D1"/>
    <w:pPr>
      <w:tabs>
        <w:tab w:val="left" w:pos="567"/>
      </w:tabs>
    </w:pPr>
    <w:rPr>
      <w:i w:val="0"/>
    </w:rPr>
  </w:style>
  <w:style w:type="table" w:styleId="Tabellrutnt">
    <w:name w:val="Table Grid"/>
    <w:basedOn w:val="Normaltabell"/>
    <w:rsid w:val="00810C0F"/>
    <w:pPr>
      <w:keepLines/>
      <w:spacing w:before="6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mallVnster0cm">
    <w:name w:val="Formatmall Vänster:  0 cm"/>
    <w:basedOn w:val="Normal"/>
    <w:rsid w:val="0068649C"/>
    <w:pPr>
      <w:ind w:left="0"/>
    </w:pPr>
    <w:rPr>
      <w:szCs w:val="20"/>
    </w:rPr>
  </w:style>
  <w:style w:type="paragraph" w:customStyle="1" w:styleId="FormatmallFetVnster0cm">
    <w:name w:val="Formatmall Fet Vänster:  0 cm"/>
    <w:basedOn w:val="Normal"/>
    <w:rsid w:val="005E76AE"/>
    <w:pPr>
      <w:ind w:left="0"/>
    </w:pPr>
    <w:rPr>
      <w:b/>
      <w:bCs/>
      <w:szCs w:val="20"/>
    </w:rPr>
  </w:style>
  <w:style w:type="character" w:styleId="Hyperlnk">
    <w:name w:val="Hyperlink"/>
    <w:rsid w:val="00D12643"/>
    <w:rPr>
      <w:rFonts w:ascii="Courier New" w:hAnsi="Courier New"/>
      <w:color w:val="auto"/>
      <w:u w:val="none"/>
    </w:rPr>
  </w:style>
  <w:style w:type="paragraph" w:styleId="Sidhuvud">
    <w:name w:val="header"/>
    <w:basedOn w:val="Normal"/>
    <w:rsid w:val="00E90710"/>
    <w:pPr>
      <w:tabs>
        <w:tab w:val="center" w:pos="4536"/>
        <w:tab w:val="right" w:pos="9072"/>
      </w:tabs>
    </w:pPr>
  </w:style>
  <w:style w:type="paragraph" w:styleId="Sidfot">
    <w:name w:val="footer"/>
    <w:basedOn w:val="Normal"/>
    <w:rsid w:val="00E90710"/>
    <w:pPr>
      <w:tabs>
        <w:tab w:val="center" w:pos="4536"/>
        <w:tab w:val="right" w:pos="9072"/>
      </w:tabs>
    </w:pPr>
  </w:style>
  <w:style w:type="paragraph" w:styleId="Innehll1">
    <w:name w:val="toc 1"/>
    <w:basedOn w:val="Normal"/>
    <w:next w:val="Normal"/>
    <w:autoRedefine/>
    <w:semiHidden/>
    <w:rsid w:val="00810C0F"/>
    <w:pPr>
      <w:spacing w:before="360" w:after="0"/>
      <w:ind w:left="0"/>
    </w:pPr>
    <w:rPr>
      <w:rFonts w:ascii="Arial" w:hAnsi="Arial" w:cs="Arial"/>
      <w:b/>
      <w:bCs/>
      <w:caps/>
      <w:sz w:val="24"/>
      <w:szCs w:val="24"/>
    </w:rPr>
  </w:style>
  <w:style w:type="paragraph" w:styleId="Innehll2">
    <w:name w:val="toc 2"/>
    <w:basedOn w:val="Normal"/>
    <w:next w:val="Normal"/>
    <w:autoRedefine/>
    <w:semiHidden/>
    <w:rsid w:val="00810C0F"/>
    <w:pPr>
      <w:spacing w:before="240" w:after="0"/>
      <w:ind w:left="0"/>
    </w:pPr>
    <w:rPr>
      <w:b/>
      <w:bCs/>
      <w:sz w:val="20"/>
      <w:szCs w:val="20"/>
    </w:rPr>
  </w:style>
  <w:style w:type="paragraph" w:styleId="Innehll3">
    <w:name w:val="toc 3"/>
    <w:basedOn w:val="Normal"/>
    <w:next w:val="Normal"/>
    <w:autoRedefine/>
    <w:semiHidden/>
    <w:rsid w:val="00810C0F"/>
    <w:pPr>
      <w:spacing w:before="0" w:after="0"/>
      <w:ind w:left="220"/>
    </w:pPr>
    <w:rPr>
      <w:sz w:val="20"/>
      <w:szCs w:val="20"/>
    </w:rPr>
  </w:style>
  <w:style w:type="paragraph" w:styleId="Innehll4">
    <w:name w:val="toc 4"/>
    <w:basedOn w:val="Normal"/>
    <w:next w:val="Normal"/>
    <w:autoRedefine/>
    <w:semiHidden/>
    <w:rsid w:val="00810C0F"/>
    <w:pPr>
      <w:spacing w:before="0" w:after="0"/>
      <w:ind w:left="440"/>
    </w:pPr>
    <w:rPr>
      <w:sz w:val="20"/>
      <w:szCs w:val="20"/>
    </w:rPr>
  </w:style>
  <w:style w:type="paragraph" w:styleId="Innehll5">
    <w:name w:val="toc 5"/>
    <w:basedOn w:val="Normal"/>
    <w:next w:val="Normal"/>
    <w:autoRedefine/>
    <w:semiHidden/>
    <w:rsid w:val="00810C0F"/>
    <w:pPr>
      <w:spacing w:before="0" w:after="0"/>
      <w:ind w:left="660"/>
    </w:pPr>
    <w:rPr>
      <w:sz w:val="20"/>
      <w:szCs w:val="20"/>
    </w:rPr>
  </w:style>
  <w:style w:type="paragraph" w:styleId="Innehll6">
    <w:name w:val="toc 6"/>
    <w:basedOn w:val="Normal"/>
    <w:next w:val="Normal"/>
    <w:autoRedefine/>
    <w:semiHidden/>
    <w:rsid w:val="00810C0F"/>
    <w:pPr>
      <w:spacing w:before="0" w:after="0"/>
      <w:ind w:left="880"/>
    </w:pPr>
    <w:rPr>
      <w:sz w:val="20"/>
      <w:szCs w:val="20"/>
    </w:rPr>
  </w:style>
  <w:style w:type="paragraph" w:styleId="Innehll7">
    <w:name w:val="toc 7"/>
    <w:basedOn w:val="Normal"/>
    <w:next w:val="Normal"/>
    <w:autoRedefine/>
    <w:semiHidden/>
    <w:rsid w:val="00810C0F"/>
    <w:pPr>
      <w:spacing w:before="0" w:after="0"/>
      <w:ind w:left="1100"/>
    </w:pPr>
    <w:rPr>
      <w:sz w:val="20"/>
      <w:szCs w:val="20"/>
    </w:rPr>
  </w:style>
  <w:style w:type="paragraph" w:styleId="Innehll8">
    <w:name w:val="toc 8"/>
    <w:basedOn w:val="Normal"/>
    <w:next w:val="Normal"/>
    <w:autoRedefine/>
    <w:semiHidden/>
    <w:rsid w:val="00810C0F"/>
    <w:pPr>
      <w:spacing w:before="0" w:after="0"/>
      <w:ind w:left="1320"/>
    </w:pPr>
    <w:rPr>
      <w:sz w:val="20"/>
      <w:szCs w:val="20"/>
    </w:rPr>
  </w:style>
  <w:style w:type="paragraph" w:styleId="Innehll9">
    <w:name w:val="toc 9"/>
    <w:basedOn w:val="Normal"/>
    <w:next w:val="Normal"/>
    <w:autoRedefine/>
    <w:semiHidden/>
    <w:rsid w:val="00810C0F"/>
    <w:pPr>
      <w:spacing w:before="0" w:after="0"/>
      <w:ind w:left="1540"/>
    </w:pPr>
    <w:rPr>
      <w:sz w:val="20"/>
      <w:szCs w:val="20"/>
    </w:rPr>
  </w:style>
  <w:style w:type="paragraph" w:styleId="Bubbeltext">
    <w:name w:val="Balloon Text"/>
    <w:basedOn w:val="Normal"/>
    <w:link w:val="BubbeltextChar"/>
    <w:rsid w:val="00A053A4"/>
    <w:pPr>
      <w:spacing w:before="0" w:after="0"/>
    </w:pPr>
    <w:rPr>
      <w:rFonts w:ascii="Lucida Grande" w:hAnsi="Lucida Grande" w:cs="Lucida Grande"/>
      <w:sz w:val="18"/>
      <w:szCs w:val="18"/>
    </w:rPr>
  </w:style>
  <w:style w:type="character" w:customStyle="1" w:styleId="BubbeltextChar">
    <w:name w:val="Bubbeltext Char"/>
    <w:basedOn w:val="Standardstycketypsnitt"/>
    <w:link w:val="Bubbeltext"/>
    <w:rsid w:val="00A053A4"/>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s.example.com:9011/bin/send?USERNAME=user1&amp;PASSWORD=verysecret&amp;DESTADDR=4670123456&amp;MESSAGE=Hello+world" TargetMode="External"/><Relationship Id="rId9" Type="http://schemas.openxmlformats.org/officeDocument/2006/relationships/hyperlink" Target="http://smssubmit.infoflex.se:9011/bin/send?USERNAME=user1&amp;PASSWORD=verysecret&amp;DESTADDR=4670123456&amp;CHARCODE=2&amp;MESSAGE=4142434A" TargetMode="External"/><Relationship Id="rId10" Type="http://schemas.openxmlformats.org/officeDocument/2006/relationships/hyperlink" Target="http://smssubmit.infoflex.se:9011/bin/send?USERNAME=user1&amp;PASSWORD=verysecret&amp;DESTADDR=+4670123456&amp;CHARCODE=2&amp;UDHI=1&amp;MESSAGE=0605040B8423F04142434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1608</Words>
  <Characters>8635</Characters>
  <Application>Microsoft Macintosh Word</Application>
  <DocSecurity>0</DocSecurity>
  <Lines>353</Lines>
  <Paragraphs>193</Paragraphs>
  <ScaleCrop>false</ScaleCrop>
  <HeadingPairs>
    <vt:vector size="2" baseType="variant">
      <vt:variant>
        <vt:lpstr>Titel</vt:lpstr>
      </vt:variant>
      <vt:variant>
        <vt:i4>1</vt:i4>
      </vt:variant>
    </vt:vector>
  </HeadingPairs>
  <TitlesOfParts>
    <vt:vector size="1" baseType="lpstr">
      <vt:lpstr>WhiteLabelSMS Interface description HTTP</vt:lpstr>
    </vt:vector>
  </TitlesOfParts>
  <Manager/>
  <Company>Infoflex Connect AB</Company>
  <LinksUpToDate>false</LinksUpToDate>
  <CharactersWithSpaces>10088</CharactersWithSpaces>
  <SharedDoc>false</SharedDoc>
  <HyperlinkBase/>
  <HLinks>
    <vt:vector size="18" baseType="variant">
      <vt:variant>
        <vt:i4>6881318</vt:i4>
      </vt:variant>
      <vt:variant>
        <vt:i4>6</vt:i4>
      </vt:variant>
      <vt:variant>
        <vt:i4>0</vt:i4>
      </vt:variant>
      <vt:variant>
        <vt:i4>5</vt:i4>
      </vt:variant>
      <vt:variant>
        <vt:lpwstr>http://smssubmit.infoflex.se:9011/bin/send?USERNAME=user1&amp;PASSWORD=verysecret&amp;DESTADDR=+4670123456&amp;CHARCODE=2&amp;UDHI=1&amp;MESSAGE=0605040B8423F04142434A</vt:lpwstr>
      </vt:variant>
      <vt:variant>
        <vt:lpwstr/>
      </vt:variant>
      <vt:variant>
        <vt:i4>655450</vt:i4>
      </vt:variant>
      <vt:variant>
        <vt:i4>3</vt:i4>
      </vt:variant>
      <vt:variant>
        <vt:i4>0</vt:i4>
      </vt:variant>
      <vt:variant>
        <vt:i4>5</vt:i4>
      </vt:variant>
      <vt:variant>
        <vt:lpwstr>http://smssubmit.infoflex.se:9011/bin/send?USERNAME=user1&amp;PASSWORD=verysecret&amp;DESTADDR=4670123456&amp;CHARCODE=2&amp;MESSAGE=4142434A</vt:lpwstr>
      </vt:variant>
      <vt:variant>
        <vt:lpwstr/>
      </vt:variant>
      <vt:variant>
        <vt:i4>6225996</vt:i4>
      </vt:variant>
      <vt:variant>
        <vt:i4>0</vt:i4>
      </vt:variant>
      <vt:variant>
        <vt:i4>0</vt:i4>
      </vt:variant>
      <vt:variant>
        <vt:i4>5</vt:i4>
      </vt:variant>
      <vt:variant>
        <vt:lpwstr>http://smssubmit.infoflex.se:9011/bin/send?USERNAME=user1&amp;PASSWORD=verysecret&amp;DESTADDR=4670123456&amp;MESSAGE=Hello+world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WhiteLabelSMS Interface description HTTP</dc:title>
  <dc:subject/>
  <dc:creator>Stefan Norlin</dc:creator>
  <cp:keywords/>
  <dc:description>Sample HTTP interface description for SMS service based on Enterprice Messaging Gateway (EMG)_x000d_For more information visit:_x000d_http://www.nordicmessaging.se</dc:description>
  <cp:lastModifiedBy>Stefan Norlin</cp:lastModifiedBy>
  <cp:revision>3</cp:revision>
  <cp:lastPrinted>2014-08-10T16:18:00Z</cp:lastPrinted>
  <dcterms:created xsi:type="dcterms:W3CDTF">2014-08-10T16:18:00Z</dcterms:created>
  <dcterms:modified xsi:type="dcterms:W3CDTF">2014-08-10T16:23:00Z</dcterms:modified>
  <cp:category/>
</cp:coreProperties>
</file>